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9867BD">
      <w:pPr>
        <w:spacing w:before="0" w:after="0" w:line="560" w:lineRule="exact"/>
        <w:jc w:val="both"/>
        <w:rPr>
          <w:rFonts w:hint="eastAsia" w:eastAsia="黑体"/>
          <w:lang w:val="en-US" w:eastAsia="zh-CN"/>
        </w:rPr>
      </w:pPr>
      <w:r>
        <w:rPr>
          <w:rFonts w:ascii="Times New Roman" w:hAnsi="Times New Roman" w:eastAsia="黑体"/>
          <w:sz w:val="32"/>
        </w:rPr>
        <w:t>附件</w:t>
      </w:r>
      <w:r>
        <w:rPr>
          <w:rFonts w:hint="eastAsia" w:eastAsia="黑体"/>
          <w:sz w:val="32"/>
          <w:lang w:val="en-US" w:eastAsia="zh-CN"/>
        </w:rPr>
        <w:t>1</w:t>
      </w:r>
    </w:p>
    <w:p w14:paraId="698E6937">
      <w:pPr>
        <w:spacing w:before="0" w:after="0" w:line="660" w:lineRule="exact"/>
        <w:jc w:val="center"/>
      </w:pPr>
      <w:r>
        <w:rPr>
          <w:rFonts w:ascii="Times New Roman" w:hAnsi="Times New Roman" w:eastAsia="方正小标宋简体"/>
          <w:sz w:val="36"/>
        </w:rPr>
        <w:t>2026年</w:t>
      </w:r>
      <w:r>
        <w:rPr>
          <w:rFonts w:hint="eastAsia" w:eastAsia="方正小标宋简体"/>
          <w:sz w:val="36"/>
          <w:lang w:val="en-US" w:eastAsia="zh-CN"/>
        </w:rPr>
        <w:t>文明</w:t>
      </w:r>
      <w:r>
        <w:rPr>
          <w:rFonts w:ascii="Times New Roman" w:hAnsi="Times New Roman" w:eastAsia="方正小标宋简体"/>
          <w:sz w:val="36"/>
        </w:rPr>
        <w:t>养犬宣传物</w:t>
      </w:r>
      <w:bookmarkStart w:id="0" w:name="_GoBack"/>
      <w:bookmarkEnd w:id="0"/>
      <w:r>
        <w:rPr>
          <w:rFonts w:ascii="Times New Roman" w:hAnsi="Times New Roman" w:eastAsia="方正小标宋简体"/>
          <w:sz w:val="36"/>
        </w:rPr>
        <w:t>料采购明细报价单</w:t>
      </w:r>
    </w:p>
    <w:p w14:paraId="15430C59">
      <w:pPr>
        <w:spacing w:before="0" w:after="0" w:line="400" w:lineRule="exact"/>
        <w:jc w:val="both"/>
        <w:rPr>
          <w:rFonts w:hint="eastAsia" w:ascii="宋体" w:hAnsi="宋体" w:eastAsia="宋体" w:cs="宋体"/>
          <w:sz w:val="36"/>
          <w:szCs w:val="24"/>
        </w:rPr>
      </w:pPr>
      <w:r>
        <w:rPr>
          <w:rFonts w:hint="eastAsia" w:ascii="宋体" w:hAnsi="宋体" w:eastAsia="宋体" w:cs="宋体"/>
          <w:sz w:val="28"/>
          <w:szCs w:val="24"/>
        </w:rPr>
        <w:t>项目名称：乌海市住房和城乡建设局2026年</w:t>
      </w:r>
      <w:r>
        <w:rPr>
          <w:rFonts w:hint="eastAsia" w:ascii="宋体" w:hAnsi="宋体" w:eastAsia="宋体" w:cs="宋体"/>
          <w:sz w:val="28"/>
          <w:szCs w:val="24"/>
          <w:lang w:val="en-US" w:eastAsia="zh-CN"/>
        </w:rPr>
        <w:t>文明</w:t>
      </w:r>
      <w:r>
        <w:rPr>
          <w:rFonts w:hint="eastAsia" w:ascii="宋体" w:hAnsi="宋体" w:eastAsia="宋体" w:cs="宋体"/>
          <w:sz w:val="28"/>
          <w:szCs w:val="24"/>
        </w:rPr>
        <w:t>养犬宣传物料采购</w:t>
      </w:r>
    </w:p>
    <w:p w14:paraId="56E44C6F">
      <w:pPr>
        <w:spacing w:before="0" w:after="0" w:line="400" w:lineRule="exact"/>
        <w:jc w:val="both"/>
        <w:rPr>
          <w:rFonts w:hint="eastAsia" w:ascii="宋体" w:hAnsi="宋体" w:eastAsia="宋体" w:cs="宋体"/>
          <w:sz w:val="36"/>
          <w:szCs w:val="24"/>
        </w:rPr>
      </w:pPr>
      <w:r>
        <w:rPr>
          <w:rFonts w:hint="eastAsia" w:ascii="宋体" w:hAnsi="宋体" w:eastAsia="宋体" w:cs="宋体"/>
          <w:sz w:val="28"/>
          <w:szCs w:val="24"/>
        </w:rPr>
        <w:t>报价单位（盖章）：　　　　　　　　　　　　所报采购包：　　　　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9"/>
        <w:gridCol w:w="1068"/>
        <w:gridCol w:w="1049"/>
        <w:gridCol w:w="1049"/>
        <w:gridCol w:w="1049"/>
        <w:gridCol w:w="1086"/>
        <w:gridCol w:w="1086"/>
        <w:gridCol w:w="1086"/>
      </w:tblGrid>
      <w:tr w14:paraId="7C1CE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9" w:type="dxa"/>
            <w:vAlign w:val="center"/>
          </w:tcPr>
          <w:p w14:paraId="28A21546">
            <w:pPr>
              <w:spacing w:before="0" w:after="0" w:line="360" w:lineRule="exact"/>
              <w:jc w:val="center"/>
              <w:rPr>
                <w:rFonts w:hint="eastAsia" w:ascii="宋体" w:hAnsi="宋体" w:eastAsia="宋体" w:cs="宋体"/>
                <w:sz w:val="36"/>
                <w:szCs w:val="24"/>
              </w:rPr>
            </w:pPr>
            <w:r>
              <w:rPr>
                <w:rFonts w:hint="eastAsia" w:ascii="宋体" w:hAnsi="宋体" w:eastAsia="宋体" w:cs="宋体"/>
                <w:sz w:val="22"/>
                <w:szCs w:val="24"/>
              </w:rPr>
              <w:t>序号</w:t>
            </w:r>
          </w:p>
        </w:tc>
        <w:tc>
          <w:tcPr>
            <w:tcW w:w="1068" w:type="dxa"/>
            <w:vAlign w:val="center"/>
          </w:tcPr>
          <w:p w14:paraId="7E51D9C7">
            <w:pPr>
              <w:spacing w:before="0" w:after="0" w:line="360" w:lineRule="exact"/>
              <w:jc w:val="center"/>
              <w:rPr>
                <w:rFonts w:hint="eastAsia" w:ascii="宋体" w:hAnsi="宋体" w:eastAsia="宋体" w:cs="宋体"/>
                <w:sz w:val="36"/>
                <w:szCs w:val="24"/>
              </w:rPr>
            </w:pPr>
            <w:r>
              <w:rPr>
                <w:rFonts w:hint="eastAsia" w:ascii="宋体" w:hAnsi="宋体" w:eastAsia="宋体" w:cs="宋体"/>
                <w:sz w:val="22"/>
                <w:szCs w:val="24"/>
              </w:rPr>
              <w:t>标的名称</w:t>
            </w:r>
          </w:p>
        </w:tc>
        <w:tc>
          <w:tcPr>
            <w:tcW w:w="1049" w:type="dxa"/>
            <w:vAlign w:val="center"/>
          </w:tcPr>
          <w:p w14:paraId="65339C95">
            <w:pPr>
              <w:spacing w:before="0" w:after="0" w:line="360" w:lineRule="exact"/>
              <w:jc w:val="center"/>
              <w:rPr>
                <w:rFonts w:hint="eastAsia" w:ascii="宋体" w:hAnsi="宋体" w:eastAsia="宋体" w:cs="宋体"/>
                <w:sz w:val="36"/>
                <w:szCs w:val="24"/>
              </w:rPr>
            </w:pPr>
            <w:r>
              <w:rPr>
                <w:rFonts w:hint="eastAsia" w:ascii="宋体" w:hAnsi="宋体" w:eastAsia="宋体" w:cs="宋体"/>
                <w:sz w:val="22"/>
                <w:szCs w:val="24"/>
              </w:rPr>
              <w:t>品牌</w:t>
            </w:r>
          </w:p>
        </w:tc>
        <w:tc>
          <w:tcPr>
            <w:tcW w:w="1049" w:type="dxa"/>
            <w:vAlign w:val="center"/>
          </w:tcPr>
          <w:p w14:paraId="47204C6D">
            <w:pPr>
              <w:spacing w:before="0" w:after="0" w:line="360" w:lineRule="exact"/>
              <w:jc w:val="center"/>
              <w:rPr>
                <w:rFonts w:hint="eastAsia" w:ascii="宋体" w:hAnsi="宋体" w:eastAsia="宋体" w:cs="宋体"/>
                <w:sz w:val="36"/>
                <w:szCs w:val="24"/>
              </w:rPr>
            </w:pPr>
            <w:r>
              <w:rPr>
                <w:rFonts w:hint="eastAsia" w:ascii="宋体" w:hAnsi="宋体" w:eastAsia="宋体" w:cs="宋体"/>
                <w:sz w:val="22"/>
                <w:szCs w:val="24"/>
              </w:rPr>
              <w:t>规格型号</w:t>
            </w:r>
          </w:p>
        </w:tc>
        <w:tc>
          <w:tcPr>
            <w:tcW w:w="1049" w:type="dxa"/>
            <w:vAlign w:val="center"/>
          </w:tcPr>
          <w:p w14:paraId="6EC3B4D0">
            <w:pPr>
              <w:spacing w:before="0" w:after="0" w:line="360" w:lineRule="exact"/>
              <w:jc w:val="center"/>
              <w:rPr>
                <w:rFonts w:hint="eastAsia" w:ascii="宋体" w:hAnsi="宋体" w:eastAsia="宋体" w:cs="宋体"/>
                <w:sz w:val="36"/>
                <w:szCs w:val="24"/>
              </w:rPr>
            </w:pPr>
            <w:r>
              <w:rPr>
                <w:rFonts w:hint="eastAsia" w:ascii="宋体" w:hAnsi="宋体" w:eastAsia="宋体" w:cs="宋体"/>
                <w:sz w:val="22"/>
                <w:szCs w:val="24"/>
              </w:rPr>
              <w:t>计量单位</w:t>
            </w:r>
          </w:p>
        </w:tc>
        <w:tc>
          <w:tcPr>
            <w:tcW w:w="1086" w:type="dxa"/>
            <w:vAlign w:val="center"/>
          </w:tcPr>
          <w:p w14:paraId="5EA17176">
            <w:pPr>
              <w:spacing w:before="0" w:after="0" w:line="360" w:lineRule="exact"/>
              <w:jc w:val="center"/>
              <w:rPr>
                <w:rFonts w:hint="eastAsia" w:ascii="宋体" w:hAnsi="宋体" w:eastAsia="宋体" w:cs="宋体"/>
                <w:sz w:val="36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4"/>
              </w:rPr>
              <w:t>数量</w:t>
            </w:r>
            <w:r>
              <w:rPr>
                <w:rFonts w:hint="eastAsia" w:ascii="宋体" w:hAnsi="宋体" w:eastAsia="宋体" w:cs="宋体"/>
                <w:sz w:val="22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2"/>
                <w:szCs w:val="24"/>
                <w:lang w:val="en-US" w:eastAsia="zh-CN"/>
              </w:rPr>
              <w:t>约</w:t>
            </w:r>
            <w:r>
              <w:rPr>
                <w:rFonts w:hint="eastAsia" w:ascii="宋体" w:hAnsi="宋体" w:eastAsia="宋体" w:cs="宋体"/>
                <w:sz w:val="22"/>
                <w:szCs w:val="24"/>
                <w:lang w:eastAsia="zh-CN"/>
              </w:rPr>
              <w:t>）</w:t>
            </w:r>
          </w:p>
        </w:tc>
        <w:tc>
          <w:tcPr>
            <w:tcW w:w="1086" w:type="dxa"/>
            <w:vAlign w:val="center"/>
          </w:tcPr>
          <w:p w14:paraId="4E345293">
            <w:pPr>
              <w:spacing w:before="0" w:after="0" w:line="360" w:lineRule="exact"/>
              <w:jc w:val="center"/>
              <w:rPr>
                <w:rFonts w:hint="eastAsia" w:ascii="宋体" w:hAnsi="宋体" w:eastAsia="宋体" w:cs="宋体"/>
                <w:sz w:val="36"/>
                <w:szCs w:val="24"/>
              </w:rPr>
            </w:pPr>
            <w:r>
              <w:rPr>
                <w:rFonts w:hint="eastAsia" w:ascii="宋体" w:hAnsi="宋体" w:eastAsia="宋体" w:cs="宋体"/>
                <w:sz w:val="22"/>
                <w:szCs w:val="24"/>
              </w:rPr>
              <w:t>单价（元）</w:t>
            </w:r>
          </w:p>
        </w:tc>
        <w:tc>
          <w:tcPr>
            <w:tcW w:w="1086" w:type="dxa"/>
            <w:vAlign w:val="center"/>
          </w:tcPr>
          <w:p w14:paraId="3EBE20F2">
            <w:pPr>
              <w:spacing w:before="0" w:after="0" w:line="360" w:lineRule="exact"/>
              <w:jc w:val="center"/>
              <w:rPr>
                <w:rFonts w:hint="eastAsia" w:ascii="宋体" w:hAnsi="宋体" w:eastAsia="宋体" w:cs="宋体"/>
                <w:sz w:val="36"/>
                <w:szCs w:val="24"/>
              </w:rPr>
            </w:pPr>
            <w:r>
              <w:rPr>
                <w:rFonts w:hint="eastAsia" w:ascii="宋体" w:hAnsi="宋体" w:eastAsia="宋体" w:cs="宋体"/>
                <w:sz w:val="22"/>
                <w:szCs w:val="24"/>
              </w:rPr>
              <w:t>总价（元）</w:t>
            </w:r>
          </w:p>
        </w:tc>
      </w:tr>
      <w:tr w14:paraId="32713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9" w:type="dxa"/>
            <w:vAlign w:val="center"/>
          </w:tcPr>
          <w:p w14:paraId="413DF7EB">
            <w:pPr>
              <w:spacing w:before="0" w:after="0" w:line="360" w:lineRule="exact"/>
              <w:jc w:val="center"/>
              <w:rPr>
                <w:rFonts w:hint="eastAsia" w:ascii="宋体" w:hAnsi="宋体" w:eastAsia="宋体" w:cs="宋体"/>
                <w:sz w:val="36"/>
                <w:szCs w:val="24"/>
              </w:rPr>
            </w:pPr>
            <w:r>
              <w:rPr>
                <w:rFonts w:hint="eastAsia" w:ascii="宋体" w:hAnsi="宋体" w:eastAsia="宋体" w:cs="宋体"/>
                <w:sz w:val="22"/>
                <w:szCs w:val="24"/>
              </w:rPr>
              <w:t>1</w:t>
            </w:r>
          </w:p>
        </w:tc>
        <w:tc>
          <w:tcPr>
            <w:tcW w:w="1068" w:type="dxa"/>
            <w:vAlign w:val="center"/>
          </w:tcPr>
          <w:p w14:paraId="1EBF1E33">
            <w:pPr>
              <w:spacing w:before="0" w:after="0" w:line="360" w:lineRule="exact"/>
              <w:jc w:val="center"/>
              <w:rPr>
                <w:rFonts w:hint="eastAsia" w:ascii="宋体" w:hAnsi="宋体" w:eastAsia="宋体" w:cs="宋体"/>
                <w:sz w:val="36"/>
                <w:szCs w:val="24"/>
              </w:rPr>
            </w:pPr>
            <w:r>
              <w:rPr>
                <w:rFonts w:hint="eastAsia" w:ascii="宋体" w:hAnsi="宋体" w:eastAsia="宋体" w:cs="宋体"/>
                <w:sz w:val="22"/>
                <w:szCs w:val="24"/>
              </w:rPr>
              <w:t>流浪犬抓捕网兜（伸缩式）</w:t>
            </w:r>
          </w:p>
        </w:tc>
        <w:tc>
          <w:tcPr>
            <w:tcW w:w="1049" w:type="dxa"/>
            <w:vAlign w:val="center"/>
          </w:tcPr>
          <w:p w14:paraId="398EBAC1">
            <w:pPr>
              <w:spacing w:before="0" w:after="0" w:line="360" w:lineRule="exact"/>
              <w:jc w:val="center"/>
              <w:rPr>
                <w:rFonts w:hint="eastAsia" w:ascii="宋体" w:hAnsi="宋体" w:eastAsia="宋体" w:cs="宋体"/>
                <w:sz w:val="36"/>
                <w:szCs w:val="24"/>
              </w:rPr>
            </w:pPr>
          </w:p>
        </w:tc>
        <w:tc>
          <w:tcPr>
            <w:tcW w:w="1049" w:type="dxa"/>
            <w:vAlign w:val="center"/>
          </w:tcPr>
          <w:p w14:paraId="6656BE90">
            <w:pPr>
              <w:spacing w:before="0" w:after="0" w:line="360" w:lineRule="exact"/>
              <w:jc w:val="center"/>
              <w:rPr>
                <w:rFonts w:hint="eastAsia" w:ascii="宋体" w:hAnsi="宋体" w:eastAsia="宋体" w:cs="宋体"/>
                <w:sz w:val="36"/>
                <w:szCs w:val="24"/>
              </w:rPr>
            </w:pPr>
          </w:p>
        </w:tc>
        <w:tc>
          <w:tcPr>
            <w:tcW w:w="1049" w:type="dxa"/>
            <w:vAlign w:val="center"/>
          </w:tcPr>
          <w:p w14:paraId="7ED58C20">
            <w:pPr>
              <w:spacing w:before="0" w:after="0" w:line="360" w:lineRule="exact"/>
              <w:jc w:val="center"/>
              <w:rPr>
                <w:rFonts w:hint="eastAsia" w:ascii="宋体" w:hAnsi="宋体" w:eastAsia="宋体" w:cs="宋体"/>
                <w:sz w:val="36"/>
                <w:szCs w:val="24"/>
              </w:rPr>
            </w:pPr>
            <w:r>
              <w:rPr>
                <w:rFonts w:hint="eastAsia" w:ascii="宋体" w:hAnsi="宋体" w:eastAsia="宋体" w:cs="宋体"/>
                <w:sz w:val="22"/>
                <w:szCs w:val="24"/>
              </w:rPr>
              <w:t>套</w:t>
            </w:r>
          </w:p>
        </w:tc>
        <w:tc>
          <w:tcPr>
            <w:tcW w:w="1086" w:type="dxa"/>
            <w:vAlign w:val="center"/>
          </w:tcPr>
          <w:p w14:paraId="7FED4FA2">
            <w:pPr>
              <w:spacing w:before="0" w:after="0" w:line="360" w:lineRule="exact"/>
              <w:jc w:val="center"/>
              <w:rPr>
                <w:rFonts w:hint="eastAsia" w:ascii="宋体" w:hAnsi="宋体" w:eastAsia="宋体" w:cs="宋体"/>
                <w:sz w:val="36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1"/>
                <w:lang w:val="en-US" w:eastAsia="zh-CN"/>
              </w:rPr>
              <w:t>120</w:t>
            </w:r>
          </w:p>
        </w:tc>
        <w:tc>
          <w:tcPr>
            <w:tcW w:w="1086" w:type="dxa"/>
            <w:vAlign w:val="center"/>
          </w:tcPr>
          <w:p w14:paraId="362A26EE">
            <w:pPr>
              <w:spacing w:before="0" w:after="0" w:line="360" w:lineRule="exact"/>
              <w:jc w:val="center"/>
              <w:rPr>
                <w:rFonts w:hint="eastAsia" w:ascii="宋体" w:hAnsi="宋体" w:eastAsia="宋体" w:cs="宋体"/>
                <w:sz w:val="36"/>
                <w:szCs w:val="24"/>
              </w:rPr>
            </w:pPr>
          </w:p>
        </w:tc>
        <w:tc>
          <w:tcPr>
            <w:tcW w:w="1086" w:type="dxa"/>
            <w:vAlign w:val="center"/>
          </w:tcPr>
          <w:p w14:paraId="21253EA9">
            <w:pPr>
              <w:spacing w:before="0" w:after="0" w:line="360" w:lineRule="exact"/>
              <w:jc w:val="center"/>
              <w:rPr>
                <w:rFonts w:hint="eastAsia" w:ascii="宋体" w:hAnsi="宋体" w:eastAsia="宋体" w:cs="宋体"/>
                <w:sz w:val="36"/>
                <w:szCs w:val="24"/>
              </w:rPr>
            </w:pPr>
          </w:p>
        </w:tc>
      </w:tr>
      <w:tr w14:paraId="3A4A7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9" w:type="dxa"/>
            <w:vAlign w:val="center"/>
          </w:tcPr>
          <w:p w14:paraId="1742533A">
            <w:pPr>
              <w:spacing w:before="0" w:after="0" w:line="360" w:lineRule="exact"/>
              <w:jc w:val="center"/>
              <w:rPr>
                <w:rFonts w:hint="eastAsia" w:ascii="宋体" w:hAnsi="宋体" w:eastAsia="宋体" w:cs="宋体"/>
                <w:sz w:val="36"/>
                <w:szCs w:val="24"/>
              </w:rPr>
            </w:pPr>
            <w:r>
              <w:rPr>
                <w:rFonts w:hint="eastAsia" w:ascii="宋体" w:hAnsi="宋体" w:eastAsia="宋体" w:cs="宋体"/>
                <w:sz w:val="22"/>
                <w:szCs w:val="24"/>
              </w:rPr>
              <w:t>2</w:t>
            </w:r>
          </w:p>
        </w:tc>
        <w:tc>
          <w:tcPr>
            <w:tcW w:w="1068" w:type="dxa"/>
            <w:vAlign w:val="center"/>
          </w:tcPr>
          <w:p w14:paraId="0D760F79">
            <w:pPr>
              <w:spacing w:before="0" w:after="0" w:line="360" w:lineRule="exact"/>
              <w:jc w:val="center"/>
              <w:rPr>
                <w:rFonts w:hint="eastAsia" w:ascii="宋体" w:hAnsi="宋体" w:eastAsia="宋体" w:cs="宋体"/>
                <w:sz w:val="36"/>
                <w:szCs w:val="24"/>
              </w:rPr>
            </w:pPr>
            <w:r>
              <w:rPr>
                <w:rFonts w:hint="eastAsia" w:ascii="宋体" w:hAnsi="宋体" w:eastAsia="宋体" w:cs="宋体"/>
                <w:sz w:val="22"/>
                <w:szCs w:val="24"/>
              </w:rPr>
              <w:t>洗衣液、洗洁精套装（各1瓶，1升/瓶）</w:t>
            </w:r>
          </w:p>
        </w:tc>
        <w:tc>
          <w:tcPr>
            <w:tcW w:w="1049" w:type="dxa"/>
            <w:vAlign w:val="center"/>
          </w:tcPr>
          <w:p w14:paraId="5A4EF760">
            <w:pPr>
              <w:spacing w:before="0" w:after="0" w:line="360" w:lineRule="exact"/>
              <w:jc w:val="center"/>
              <w:rPr>
                <w:rFonts w:hint="eastAsia" w:ascii="宋体" w:hAnsi="宋体" w:eastAsia="宋体" w:cs="宋体"/>
                <w:sz w:val="36"/>
                <w:szCs w:val="24"/>
              </w:rPr>
            </w:pPr>
          </w:p>
        </w:tc>
        <w:tc>
          <w:tcPr>
            <w:tcW w:w="1049" w:type="dxa"/>
            <w:vAlign w:val="center"/>
          </w:tcPr>
          <w:p w14:paraId="2628D131">
            <w:pPr>
              <w:spacing w:before="0" w:after="0" w:line="360" w:lineRule="exact"/>
              <w:jc w:val="center"/>
              <w:rPr>
                <w:rFonts w:hint="eastAsia" w:ascii="宋体" w:hAnsi="宋体" w:eastAsia="宋体" w:cs="宋体"/>
                <w:sz w:val="36"/>
                <w:szCs w:val="24"/>
              </w:rPr>
            </w:pPr>
          </w:p>
        </w:tc>
        <w:tc>
          <w:tcPr>
            <w:tcW w:w="1049" w:type="dxa"/>
            <w:vAlign w:val="center"/>
          </w:tcPr>
          <w:p w14:paraId="589FBC42">
            <w:pPr>
              <w:spacing w:before="0" w:after="0" w:line="360" w:lineRule="exact"/>
              <w:jc w:val="center"/>
              <w:rPr>
                <w:rFonts w:hint="eastAsia" w:ascii="宋体" w:hAnsi="宋体" w:eastAsia="宋体" w:cs="宋体"/>
                <w:sz w:val="36"/>
                <w:szCs w:val="24"/>
              </w:rPr>
            </w:pPr>
            <w:r>
              <w:rPr>
                <w:rFonts w:hint="eastAsia" w:ascii="宋体" w:hAnsi="宋体" w:eastAsia="宋体" w:cs="宋体"/>
                <w:sz w:val="22"/>
                <w:szCs w:val="24"/>
              </w:rPr>
              <w:t>套</w:t>
            </w:r>
          </w:p>
        </w:tc>
        <w:tc>
          <w:tcPr>
            <w:tcW w:w="1086" w:type="dxa"/>
            <w:vAlign w:val="center"/>
          </w:tcPr>
          <w:p w14:paraId="25B9EDC3">
            <w:pPr>
              <w:spacing w:before="0" w:after="0" w:line="360" w:lineRule="exact"/>
              <w:jc w:val="center"/>
              <w:rPr>
                <w:rFonts w:hint="eastAsia" w:ascii="宋体" w:hAnsi="宋体" w:eastAsia="宋体" w:cs="宋体"/>
                <w:sz w:val="36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1"/>
                <w:lang w:val="en-US" w:eastAsia="zh-CN"/>
              </w:rPr>
              <w:t>700</w:t>
            </w:r>
          </w:p>
        </w:tc>
        <w:tc>
          <w:tcPr>
            <w:tcW w:w="1086" w:type="dxa"/>
            <w:vAlign w:val="center"/>
          </w:tcPr>
          <w:p w14:paraId="332F783B">
            <w:pPr>
              <w:spacing w:before="0" w:after="0" w:line="360" w:lineRule="exact"/>
              <w:jc w:val="center"/>
              <w:rPr>
                <w:rFonts w:hint="eastAsia" w:ascii="宋体" w:hAnsi="宋体" w:eastAsia="宋体" w:cs="宋体"/>
                <w:sz w:val="36"/>
                <w:szCs w:val="24"/>
              </w:rPr>
            </w:pPr>
          </w:p>
        </w:tc>
        <w:tc>
          <w:tcPr>
            <w:tcW w:w="1086" w:type="dxa"/>
            <w:vAlign w:val="center"/>
          </w:tcPr>
          <w:p w14:paraId="5AECC209">
            <w:pPr>
              <w:spacing w:before="0" w:after="0" w:line="360" w:lineRule="exact"/>
              <w:jc w:val="center"/>
              <w:rPr>
                <w:rFonts w:hint="eastAsia" w:ascii="宋体" w:hAnsi="宋体" w:eastAsia="宋体" w:cs="宋体"/>
                <w:sz w:val="36"/>
                <w:szCs w:val="24"/>
              </w:rPr>
            </w:pPr>
          </w:p>
        </w:tc>
      </w:tr>
      <w:tr w14:paraId="4FBB5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9" w:type="dxa"/>
            <w:vAlign w:val="center"/>
          </w:tcPr>
          <w:p w14:paraId="14A38E77">
            <w:pPr>
              <w:spacing w:before="0" w:after="0" w:line="360" w:lineRule="exact"/>
              <w:jc w:val="center"/>
              <w:rPr>
                <w:rFonts w:hint="eastAsia" w:ascii="宋体" w:hAnsi="宋体" w:eastAsia="宋体" w:cs="宋体"/>
                <w:sz w:val="36"/>
                <w:szCs w:val="24"/>
              </w:rPr>
            </w:pPr>
          </w:p>
        </w:tc>
        <w:tc>
          <w:tcPr>
            <w:tcW w:w="7473" w:type="dxa"/>
            <w:gridSpan w:val="7"/>
            <w:vAlign w:val="center"/>
          </w:tcPr>
          <w:p w14:paraId="5583ACBD">
            <w:pPr>
              <w:spacing w:before="0" w:after="0" w:line="360" w:lineRule="exact"/>
              <w:jc w:val="both"/>
              <w:rPr>
                <w:rFonts w:hint="eastAsia" w:ascii="宋体" w:hAnsi="宋体" w:eastAsia="宋体" w:cs="宋体"/>
                <w:sz w:val="44"/>
                <w:szCs w:val="32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报价合计（元）</w:t>
            </w:r>
            <w:r>
              <w:rPr>
                <w:rFonts w:hint="eastAsia" w:ascii="宋体" w:hAnsi="宋体" w:eastAsia="宋体" w:cs="宋体"/>
                <w:sz w:val="28"/>
                <w:szCs w:val="32"/>
                <w:lang w:eastAsia="zh-CN"/>
              </w:rPr>
              <w:t>：</w:t>
            </w:r>
          </w:p>
          <w:p w14:paraId="0DA18842">
            <w:pPr>
              <w:spacing w:before="0" w:after="0" w:line="360" w:lineRule="exact"/>
              <w:jc w:val="center"/>
              <w:rPr>
                <w:rFonts w:hint="eastAsia" w:ascii="宋体" w:hAnsi="宋体" w:eastAsia="宋体" w:cs="宋体"/>
                <w:sz w:val="36"/>
                <w:szCs w:val="24"/>
              </w:rPr>
            </w:pPr>
          </w:p>
          <w:p w14:paraId="69832B8D">
            <w:pPr>
              <w:spacing w:before="0" w:after="0" w:line="360" w:lineRule="exact"/>
              <w:jc w:val="center"/>
              <w:rPr>
                <w:rFonts w:hint="eastAsia" w:ascii="宋体" w:hAnsi="宋体" w:eastAsia="宋体" w:cs="宋体"/>
                <w:sz w:val="36"/>
                <w:szCs w:val="24"/>
              </w:rPr>
            </w:pPr>
          </w:p>
          <w:p w14:paraId="26772EDB">
            <w:pPr>
              <w:spacing w:before="0" w:after="0" w:line="360" w:lineRule="exact"/>
              <w:jc w:val="center"/>
              <w:rPr>
                <w:rFonts w:hint="eastAsia" w:ascii="宋体" w:hAnsi="宋体" w:eastAsia="宋体" w:cs="宋体"/>
                <w:sz w:val="36"/>
                <w:szCs w:val="24"/>
              </w:rPr>
            </w:pPr>
          </w:p>
          <w:p w14:paraId="2AA76BE1">
            <w:pPr>
              <w:spacing w:before="0" w:after="0" w:line="360" w:lineRule="exact"/>
              <w:jc w:val="center"/>
              <w:rPr>
                <w:rFonts w:hint="eastAsia" w:ascii="宋体" w:hAnsi="宋体" w:eastAsia="宋体" w:cs="宋体"/>
                <w:sz w:val="36"/>
                <w:szCs w:val="24"/>
              </w:rPr>
            </w:pPr>
          </w:p>
          <w:p w14:paraId="006EED14">
            <w:pPr>
              <w:spacing w:before="0" w:after="0" w:line="360" w:lineRule="exact"/>
              <w:jc w:val="both"/>
              <w:rPr>
                <w:rFonts w:hint="eastAsia" w:ascii="宋体" w:hAnsi="宋体" w:eastAsia="宋体" w:cs="宋体"/>
                <w:sz w:val="36"/>
                <w:szCs w:val="24"/>
              </w:rPr>
            </w:pPr>
            <w:r>
              <w:rPr>
                <w:rFonts w:hint="eastAsia" w:ascii="宋体" w:hAnsi="宋体" w:eastAsia="宋体" w:cs="宋体"/>
                <w:sz w:val="28"/>
                <w:szCs w:val="24"/>
              </w:rPr>
              <w:t>报价合计（大写）：</w:t>
            </w:r>
          </w:p>
          <w:p w14:paraId="4D67EEF2">
            <w:pPr>
              <w:spacing w:before="0" w:after="0" w:line="360" w:lineRule="exact"/>
              <w:jc w:val="center"/>
              <w:rPr>
                <w:rFonts w:hint="eastAsia" w:ascii="宋体" w:hAnsi="宋体" w:eastAsia="宋体" w:cs="宋体"/>
                <w:sz w:val="36"/>
                <w:szCs w:val="24"/>
              </w:rPr>
            </w:pPr>
          </w:p>
        </w:tc>
      </w:tr>
    </w:tbl>
    <w:p w14:paraId="2FD94767">
      <w:pPr>
        <w:spacing w:before="0" w:after="0" w:line="240" w:lineRule="exact"/>
        <w:jc w:val="both"/>
        <w:rPr>
          <w:rFonts w:hint="eastAsia" w:ascii="宋体" w:hAnsi="宋体" w:eastAsia="宋体" w:cs="宋体"/>
          <w:sz w:val="36"/>
          <w:szCs w:val="24"/>
        </w:rPr>
      </w:pPr>
    </w:p>
    <w:p w14:paraId="1745C96B">
      <w:pPr>
        <w:spacing w:before="0" w:after="0" w:line="400" w:lineRule="exact"/>
        <w:jc w:val="both"/>
        <w:rPr>
          <w:rFonts w:hint="eastAsia" w:ascii="宋体" w:hAnsi="宋体" w:eastAsia="宋体" w:cs="宋体"/>
          <w:sz w:val="36"/>
          <w:szCs w:val="24"/>
        </w:rPr>
      </w:pPr>
      <w:r>
        <w:rPr>
          <w:rFonts w:hint="eastAsia" w:ascii="宋体" w:hAnsi="宋体" w:eastAsia="宋体" w:cs="宋体"/>
          <w:sz w:val="28"/>
          <w:szCs w:val="24"/>
        </w:rPr>
        <w:t>　　　　　　　　　　　　　　</w:t>
      </w:r>
    </w:p>
    <w:p w14:paraId="347B5638">
      <w:pPr>
        <w:spacing w:before="0" w:after="0" w:line="400" w:lineRule="exact"/>
        <w:jc w:val="both"/>
        <w:rPr>
          <w:rFonts w:hint="eastAsia" w:ascii="宋体" w:hAnsi="宋体" w:eastAsia="宋体" w:cs="宋体"/>
          <w:sz w:val="36"/>
          <w:szCs w:val="24"/>
        </w:rPr>
      </w:pPr>
      <w:r>
        <w:rPr>
          <w:rFonts w:hint="eastAsia" w:ascii="宋体" w:hAnsi="宋体" w:eastAsia="宋体" w:cs="宋体"/>
          <w:sz w:val="28"/>
          <w:szCs w:val="24"/>
        </w:rPr>
        <w:t>注：1.单价包含货物价款、包装、运输配送、装卸、税费、售后保障等全部费用；</w:t>
      </w:r>
    </w:p>
    <w:p w14:paraId="4F50D9EB">
      <w:pPr>
        <w:spacing w:before="0" w:after="0" w:line="400" w:lineRule="exact"/>
        <w:jc w:val="both"/>
        <w:rPr>
          <w:rFonts w:hint="eastAsia" w:ascii="宋体" w:hAnsi="宋体" w:eastAsia="宋体" w:cs="宋体"/>
          <w:sz w:val="36"/>
          <w:szCs w:val="24"/>
        </w:rPr>
      </w:pPr>
      <w:r>
        <w:rPr>
          <w:rFonts w:hint="eastAsia" w:ascii="宋体" w:hAnsi="宋体" w:eastAsia="宋体" w:cs="宋体"/>
          <w:sz w:val="28"/>
          <w:szCs w:val="24"/>
        </w:rPr>
        <w:t>2.报价不得超过相应采购包最高限价，否则按无效响应处理；</w:t>
      </w:r>
    </w:p>
    <w:p w14:paraId="78B01BCD">
      <w:pPr>
        <w:spacing w:before="0" w:after="0" w:line="400" w:lineRule="exact"/>
        <w:jc w:val="both"/>
        <w:rPr>
          <w:rFonts w:hint="eastAsia" w:ascii="宋体" w:hAnsi="宋体" w:eastAsia="宋体" w:cs="宋体"/>
          <w:sz w:val="36"/>
          <w:szCs w:val="24"/>
        </w:rPr>
      </w:pPr>
      <w:r>
        <w:rPr>
          <w:rFonts w:hint="eastAsia" w:ascii="宋体" w:hAnsi="宋体" w:eastAsia="宋体" w:cs="宋体"/>
          <w:sz w:val="28"/>
          <w:szCs w:val="24"/>
        </w:rPr>
        <w:t>3.供应商只对一个采购包报价的，可删除另一行；两个采购包均报价的，请分别填列；</w:t>
      </w:r>
    </w:p>
    <w:p w14:paraId="68855F09">
      <w:pPr>
        <w:spacing w:before="0" w:after="0" w:line="400" w:lineRule="exact"/>
        <w:jc w:val="both"/>
        <w:rPr>
          <w:rFonts w:hint="eastAsia" w:ascii="宋体" w:hAnsi="宋体" w:eastAsia="宋体" w:cs="宋体"/>
          <w:sz w:val="36"/>
          <w:szCs w:val="24"/>
        </w:rPr>
      </w:pPr>
      <w:r>
        <w:rPr>
          <w:rFonts w:hint="eastAsia" w:ascii="宋体" w:hAnsi="宋体" w:eastAsia="宋体" w:cs="宋体"/>
          <w:sz w:val="28"/>
          <w:szCs w:val="24"/>
        </w:rPr>
        <w:t>4.本表不得改变标的名称和计量单位。</w:t>
      </w:r>
    </w:p>
    <w:p w14:paraId="39CB7E1A">
      <w:pPr>
        <w:spacing w:before="0" w:after="0" w:line="400" w:lineRule="exact"/>
        <w:jc w:val="both"/>
        <w:rPr>
          <w:rFonts w:hint="eastAsia" w:ascii="宋体" w:hAnsi="宋体" w:eastAsia="宋体" w:cs="宋体"/>
          <w:sz w:val="28"/>
          <w:szCs w:val="24"/>
        </w:rPr>
      </w:pPr>
    </w:p>
    <w:p w14:paraId="7B4CC029">
      <w:pPr>
        <w:spacing w:before="0" w:after="0" w:line="400" w:lineRule="exact"/>
        <w:jc w:val="both"/>
        <w:rPr>
          <w:rFonts w:hint="eastAsia" w:ascii="宋体" w:hAnsi="宋体" w:eastAsia="宋体" w:cs="宋体"/>
          <w:sz w:val="28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4"/>
        </w:rPr>
        <w:t>法定代表人或者授权代表（签字）：　　　</w:t>
      </w:r>
      <w:r>
        <w:rPr>
          <w:rFonts w:hint="eastAsia" w:ascii="宋体" w:hAnsi="宋体" w:eastAsia="宋体" w:cs="宋体"/>
          <w:sz w:val="28"/>
          <w:szCs w:val="24"/>
          <w:lang w:val="en-US" w:eastAsia="zh-CN"/>
        </w:rPr>
        <w:t xml:space="preserve"> </w:t>
      </w:r>
    </w:p>
    <w:p w14:paraId="39C8BF09">
      <w:pPr>
        <w:spacing w:before="0" w:after="0" w:line="400" w:lineRule="exact"/>
        <w:jc w:val="both"/>
        <w:rPr>
          <w:rFonts w:hint="eastAsia" w:ascii="宋体" w:hAnsi="宋体" w:eastAsia="宋体" w:cs="宋体"/>
          <w:sz w:val="28"/>
          <w:szCs w:val="24"/>
        </w:rPr>
      </w:pPr>
      <w:r>
        <w:rPr>
          <w:rFonts w:hint="eastAsia" w:ascii="宋体" w:hAnsi="宋体" w:eastAsia="宋体" w:cs="宋体"/>
          <w:sz w:val="28"/>
          <w:szCs w:val="24"/>
        </w:rPr>
        <w:t>报价日期</w:t>
      </w:r>
      <w:r>
        <w:rPr>
          <w:rFonts w:hint="eastAsia" w:ascii="宋体" w:hAnsi="宋体" w:eastAsia="宋体" w:cs="宋体"/>
          <w:sz w:val="28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4"/>
          <w:lang w:val="en-US" w:eastAsia="zh-CN"/>
        </w:rPr>
        <w:t>2026</w:t>
      </w:r>
      <w:r>
        <w:rPr>
          <w:rFonts w:hint="eastAsia" w:ascii="宋体" w:hAnsi="宋体" w:eastAsia="宋体" w:cs="宋体"/>
          <w:sz w:val="28"/>
          <w:szCs w:val="24"/>
        </w:rPr>
        <w:t>年</w:t>
      </w:r>
      <w:r>
        <w:rPr>
          <w:rFonts w:hint="eastAsia" w:ascii="宋体" w:hAnsi="宋体" w:eastAsia="宋体" w:cs="宋体"/>
          <w:sz w:val="28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8"/>
          <w:szCs w:val="24"/>
        </w:rPr>
        <w:t>月</w:t>
      </w:r>
      <w:r>
        <w:rPr>
          <w:rFonts w:hint="eastAsia" w:ascii="宋体" w:hAnsi="宋体" w:eastAsia="宋体" w:cs="宋体"/>
          <w:sz w:val="28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8"/>
          <w:szCs w:val="24"/>
        </w:rPr>
        <w:t>日</w:t>
      </w:r>
    </w:p>
    <w:p w14:paraId="7E8CED48">
      <w:pPr>
        <w:spacing w:before="0" w:after="0" w:line="400" w:lineRule="exact"/>
        <w:jc w:val="both"/>
        <w:rPr>
          <w:rFonts w:hint="eastAsia" w:ascii="宋体" w:hAnsi="宋体" w:eastAsia="宋体" w:cs="宋体"/>
          <w:sz w:val="28"/>
          <w:szCs w:val="24"/>
        </w:rPr>
      </w:pPr>
    </w:p>
    <w:p w14:paraId="59CE7B2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A9735C"/>
    <w:rsid w:val="21A97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560" w:lineRule="exact"/>
    </w:pPr>
    <w:rPr>
      <w:rFonts w:ascii="Times New Roman" w:hAnsi="Times New Roman" w:eastAsia="仿宋_GB2312" w:cstheme="minorBidi"/>
      <w:sz w:val="32"/>
      <w:szCs w:val="22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2026-09-08T07:52:00Z</dcterms:created>
  <dc:creator>人生若只如初见</dc:creator>
  <cp:lastModifiedBy>人生若只如初见</cp:lastModifiedBy>
  <dcterms:modified xsi:type="dcterms:W3CDTF">2026-09-08T07:52:38Z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CC7670DCD63D4EAC95CEBC5B9CD78C87_11</vt:lpwstr>
  </property>
  <property fmtid="{D5CDD505-2E9C-101B-9397-08002B2CF9AE}" pid="4" name="KSOTemplateDocerSaveRecord">
    <vt:lpwstr>eyJoZGlkIjoiNTczNTVmNmNiMjgxMjNmOWVjMmJiNmIxNTI1Y2NhOTgiLCJ1c2VySWQiOiI0MTExMjI0NDgifQ==</vt:lpwstr>
  </property>
</Properties>
</file>