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autoSpaceDE w:val="0"/>
        <w:autoSpaceDN w:val="0"/>
        <w:bidi w:val="0"/>
        <w:adjustRightInd w:val="0"/>
        <w:snapToGrid w:val="0"/>
        <w:spacing w:line="600" w:lineRule="exact"/>
        <w:ind w:right="57"/>
        <w:jc w:val="both"/>
        <w:textAlignment w:val="baseline"/>
        <w:rPr>
          <w:rFonts w:hint="default" w:ascii="Times New Roman" w:hAnsi="Times New Roman" w:eastAsia="方正小标宋简体" w:cs="Times New Roman"/>
          <w:b w:val="0"/>
          <w:bCs w:val="0"/>
          <w:color w:val="auto"/>
          <w:spacing w:val="-1"/>
          <w:w w:val="95"/>
          <w:sz w:val="44"/>
          <w:szCs w:val="44"/>
        </w:rPr>
      </w:pPr>
      <w:r>
        <w:rPr>
          <w:rFonts w:hint="default" w:ascii="Times New Roman" w:hAnsi="Times New Roman" w:eastAsia="方正小标宋简体" w:cs="Times New Roman"/>
          <w:b w:val="0"/>
          <w:bCs w:val="0"/>
          <w:color w:val="auto"/>
          <w:spacing w:val="-1"/>
          <w:w w:val="95"/>
          <w:sz w:val="44"/>
          <w:szCs w:val="44"/>
        </w:rPr>
        <w:t>乌海市住宅物业服务企业</w:t>
      </w:r>
      <w:r>
        <w:rPr>
          <w:rFonts w:hint="default" w:ascii="Times New Roman" w:hAnsi="Times New Roman" w:eastAsia="方正小标宋简体" w:cs="Times New Roman"/>
          <w:b w:val="0"/>
          <w:bCs w:val="0"/>
          <w:color w:val="auto"/>
          <w:spacing w:val="-1"/>
          <w:w w:val="95"/>
          <w:sz w:val="44"/>
          <w:szCs w:val="44"/>
          <w:lang w:eastAsia="zh-CN"/>
        </w:rPr>
        <w:t>信用评价信息</w:t>
      </w:r>
      <w:r>
        <w:rPr>
          <w:rFonts w:hint="default" w:ascii="Times New Roman" w:hAnsi="Times New Roman" w:eastAsia="方正小标宋简体" w:cs="Times New Roman"/>
          <w:b w:val="0"/>
          <w:bCs w:val="0"/>
          <w:color w:val="auto"/>
          <w:spacing w:val="-1"/>
          <w:w w:val="95"/>
          <w:sz w:val="44"/>
          <w:szCs w:val="44"/>
        </w:rPr>
        <w:t>评价细则</w:t>
      </w:r>
    </w:p>
    <w:p>
      <w:pPr>
        <w:keepNext w:val="0"/>
        <w:keepLines w:val="0"/>
        <w:pageBreakBefore w:val="0"/>
        <w:widowControl w:val="0"/>
        <w:kinsoku/>
        <w:wordWrap/>
        <w:overflowPunct/>
        <w:topLinePunct/>
        <w:autoSpaceDE w:val="0"/>
        <w:autoSpaceDN w:val="0"/>
        <w:bidi w:val="0"/>
        <w:adjustRightInd w:val="0"/>
        <w:snapToGrid w:val="0"/>
        <w:spacing w:line="600" w:lineRule="exact"/>
        <w:ind w:right="57"/>
        <w:jc w:val="center"/>
        <w:textAlignment w:val="baseline"/>
        <w:rPr>
          <w:rFonts w:hint="default" w:ascii="Times New Roman" w:hAnsi="Times New Roman" w:eastAsia="方正小标宋简体" w:cs="Times New Roman"/>
          <w:b w:val="0"/>
          <w:bCs w:val="0"/>
          <w:color w:val="auto"/>
          <w:sz w:val="44"/>
          <w:szCs w:val="44"/>
        </w:rPr>
      </w:pPr>
      <w:r>
        <w:rPr>
          <w:rFonts w:hint="default" w:ascii="Times New Roman" w:hAnsi="Times New Roman" w:eastAsia="方正小标宋简体" w:cs="Times New Roman"/>
          <w:b w:val="0"/>
          <w:bCs w:val="0"/>
          <w:color w:val="auto"/>
          <w:spacing w:val="3"/>
          <w:sz w:val="44"/>
          <w:szCs w:val="44"/>
        </w:rPr>
        <w:t>业主委员会评价因素及分值表</w:t>
      </w:r>
    </w:p>
    <w:p>
      <w:pPr>
        <w:keepNext w:val="0"/>
        <w:keepLines w:val="0"/>
        <w:pageBreakBefore w:val="0"/>
        <w:widowControl w:val="0"/>
        <w:kinsoku/>
        <w:wordWrap/>
        <w:overflowPunct/>
        <w:topLinePunct/>
        <w:autoSpaceDE w:val="0"/>
        <w:autoSpaceDN w:val="0"/>
        <w:bidi w:val="0"/>
        <w:adjustRightInd w:val="0"/>
        <w:snapToGrid w:val="0"/>
        <w:spacing w:line="360" w:lineRule="exact"/>
        <w:jc w:val="both"/>
        <w:textAlignment w:val="baseline"/>
        <w:rPr>
          <w:rFonts w:hint="default" w:ascii="Times New Roman" w:hAnsi="Times New Roman" w:eastAsia="仿宋_GB2312" w:cs="Times New Roman"/>
          <w:color w:val="auto"/>
          <w:spacing w:val="-9"/>
          <w:position w:val="1"/>
          <w:sz w:val="28"/>
          <w:szCs w:val="28"/>
        </w:rPr>
      </w:pPr>
      <w:r>
        <w:rPr>
          <w:rFonts w:hint="default" w:ascii="Times New Roman" w:hAnsi="Times New Roman" w:eastAsia="仿宋_GB2312" w:cs="Times New Roman"/>
          <w:color w:val="auto"/>
          <w:spacing w:val="-9"/>
          <w:position w:val="-1"/>
          <w:sz w:val="28"/>
          <w:szCs w:val="28"/>
        </w:rPr>
        <w:t>企业名称：</w:t>
      </w:r>
      <w:r>
        <w:rPr>
          <w:rFonts w:hint="default" w:ascii="Times New Roman" w:hAnsi="Times New Roman" w:eastAsia="仿宋_GB2312" w:cs="Times New Roman"/>
          <w:color w:val="auto"/>
          <w:spacing w:val="-9"/>
          <w:position w:val="-1"/>
          <w:sz w:val="28"/>
          <w:szCs w:val="28"/>
          <w:lang w:val="en-US" w:eastAsia="zh-CN"/>
        </w:rPr>
        <w:t xml:space="preserve">                       </w:t>
      </w:r>
      <w:r>
        <w:rPr>
          <w:rFonts w:hint="default" w:ascii="Times New Roman" w:hAnsi="Times New Roman" w:eastAsia="仿宋_GB2312" w:cs="Times New Roman"/>
          <w:color w:val="auto"/>
          <w:spacing w:val="-9"/>
          <w:position w:val="1"/>
          <w:sz w:val="28"/>
          <w:szCs w:val="28"/>
        </w:rPr>
        <w:t>项目名称：</w:t>
      </w:r>
    </w:p>
    <w:p>
      <w:pPr>
        <w:keepNext w:val="0"/>
        <w:keepLines w:val="0"/>
        <w:pageBreakBefore w:val="0"/>
        <w:widowControl w:val="0"/>
        <w:kinsoku/>
        <w:wordWrap/>
        <w:overflowPunct/>
        <w:topLinePunct/>
        <w:autoSpaceDE w:val="0"/>
        <w:autoSpaceDN w:val="0"/>
        <w:bidi w:val="0"/>
        <w:adjustRightInd w:val="0"/>
        <w:snapToGrid w:val="0"/>
        <w:spacing w:line="360" w:lineRule="exact"/>
        <w:jc w:val="both"/>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1"/>
          <w:position w:val="1"/>
          <w:sz w:val="28"/>
          <w:szCs w:val="28"/>
          <w:lang w:val="en-US" w:eastAsia="zh-CN"/>
        </w:rPr>
        <w:t>填报</w:t>
      </w:r>
      <w:r>
        <w:rPr>
          <w:rFonts w:hint="default" w:ascii="Times New Roman" w:hAnsi="Times New Roman" w:eastAsia="仿宋_GB2312" w:cs="Times New Roman"/>
          <w:color w:val="auto"/>
          <w:spacing w:val="1"/>
          <w:position w:val="1"/>
          <w:sz w:val="28"/>
          <w:szCs w:val="28"/>
        </w:rPr>
        <w:t>单位(盖章):</w:t>
      </w:r>
      <w:r>
        <w:rPr>
          <w:rFonts w:hint="default" w:ascii="Times New Roman" w:hAnsi="Times New Roman" w:eastAsia="仿宋_GB2312" w:cs="Times New Roman"/>
          <w:color w:val="auto"/>
          <w:spacing w:val="1"/>
          <w:position w:val="1"/>
          <w:sz w:val="28"/>
          <w:szCs w:val="28"/>
          <w:lang w:val="en-US" w:eastAsia="zh-CN"/>
        </w:rPr>
        <w:t xml:space="preserve">                </w:t>
      </w:r>
      <w:r>
        <w:rPr>
          <w:rFonts w:hint="default" w:ascii="Times New Roman" w:hAnsi="Times New Roman" w:eastAsia="仿宋_GB2312" w:cs="Times New Roman"/>
          <w:color w:val="auto"/>
          <w:spacing w:val="1"/>
          <w:sz w:val="28"/>
          <w:szCs w:val="28"/>
        </w:rPr>
        <w:t>填报日期：</w:t>
      </w:r>
      <w:r>
        <w:rPr>
          <w:rFonts w:hint="default" w:ascii="Times New Roman" w:hAnsi="Times New Roman" w:eastAsia="仿宋_GB2312" w:cs="Times New Roman"/>
          <w:color w:val="auto"/>
          <w:spacing w:val="1"/>
          <w:sz w:val="28"/>
          <w:szCs w:val="28"/>
          <w:lang w:val="en-US" w:eastAsia="zh-CN"/>
        </w:rPr>
        <w:t xml:space="preserve">    </w:t>
      </w:r>
      <w:r>
        <w:rPr>
          <w:rFonts w:hint="default" w:ascii="Times New Roman" w:hAnsi="Times New Roman" w:eastAsia="仿宋_GB2312" w:cs="Times New Roman"/>
          <w:color w:val="auto"/>
          <w:spacing w:val="1"/>
          <w:sz w:val="28"/>
          <w:szCs w:val="28"/>
        </w:rPr>
        <w:t>年</w:t>
      </w:r>
      <w:r>
        <w:rPr>
          <w:rFonts w:hint="default" w:ascii="Times New Roman" w:hAnsi="Times New Roman" w:eastAsia="仿宋_GB2312" w:cs="Times New Roman"/>
          <w:color w:val="auto"/>
          <w:spacing w:val="1"/>
          <w:sz w:val="28"/>
          <w:szCs w:val="28"/>
          <w:lang w:val="en-US" w:eastAsia="zh-CN"/>
        </w:rPr>
        <w:t xml:space="preserve">    </w:t>
      </w:r>
      <w:r>
        <w:rPr>
          <w:rFonts w:hint="default" w:ascii="Times New Roman" w:hAnsi="Times New Roman" w:eastAsia="仿宋_GB2312" w:cs="Times New Roman"/>
          <w:color w:val="auto"/>
          <w:spacing w:val="1"/>
          <w:sz w:val="28"/>
          <w:szCs w:val="28"/>
        </w:rPr>
        <w:t>月</w:t>
      </w:r>
      <w:r>
        <w:rPr>
          <w:rFonts w:hint="default" w:ascii="Times New Roman" w:hAnsi="Times New Roman" w:eastAsia="仿宋_GB2312" w:cs="Times New Roman"/>
          <w:color w:val="auto"/>
          <w:spacing w:val="1"/>
          <w:sz w:val="28"/>
          <w:szCs w:val="28"/>
          <w:lang w:val="en-US" w:eastAsia="zh-CN"/>
        </w:rPr>
        <w:t xml:space="preserve">    </w:t>
      </w:r>
      <w:r>
        <w:rPr>
          <w:rFonts w:hint="default" w:ascii="Times New Roman" w:hAnsi="Times New Roman" w:eastAsia="仿宋_GB2312" w:cs="Times New Roman"/>
          <w:color w:val="auto"/>
          <w:spacing w:val="1"/>
          <w:sz w:val="28"/>
          <w:szCs w:val="28"/>
        </w:rPr>
        <w:t>日</w:t>
      </w:r>
    </w:p>
    <w:tbl>
      <w:tblPr>
        <w:tblStyle w:val="10"/>
        <w:tblW w:w="0" w:type="auto"/>
        <w:tblInd w:w="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44"/>
        <w:gridCol w:w="939"/>
        <w:gridCol w:w="5514"/>
        <w:gridCol w:w="789"/>
        <w:gridCol w:w="84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9" w:hRule="atLeast"/>
        </w:trPr>
        <w:tc>
          <w:tcPr>
            <w:tcW w:w="744" w:type="dxa"/>
            <w:tcBorders>
              <w:bottom w:val="nil"/>
            </w:tcBorders>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320" w:lineRule="exact"/>
              <w:jc w:val="center"/>
              <w:textAlignment w:val="baseline"/>
              <w:rPr>
                <w:rFonts w:hint="default" w:ascii="Times New Roman" w:hAnsi="Times New Roman" w:eastAsia="仿宋_GB2312" w:cs="Times New Roman"/>
                <w:b/>
                <w:bCs/>
                <w:color w:val="auto"/>
                <w:sz w:val="28"/>
                <w:szCs w:val="28"/>
              </w:rPr>
            </w:pPr>
            <w:r>
              <w:rPr>
                <w:rFonts w:hint="default" w:ascii="Times New Roman" w:hAnsi="Times New Roman" w:eastAsia="仿宋_GB2312" w:cs="Times New Roman"/>
                <w:b/>
                <w:bCs/>
                <w:color w:val="auto"/>
                <w:spacing w:val="-5"/>
                <w:sz w:val="28"/>
                <w:szCs w:val="28"/>
              </w:rPr>
              <w:t>序号</w:t>
            </w:r>
          </w:p>
        </w:tc>
        <w:tc>
          <w:tcPr>
            <w:tcW w:w="6453" w:type="dxa"/>
            <w:gridSpan w:val="2"/>
            <w:tcBorders>
              <w:bottom w:val="nil"/>
            </w:tcBorders>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320" w:lineRule="exact"/>
              <w:jc w:val="center"/>
              <w:textAlignment w:val="baseline"/>
              <w:rPr>
                <w:rFonts w:hint="default" w:ascii="Times New Roman" w:hAnsi="Times New Roman" w:eastAsia="仿宋_GB2312" w:cs="Times New Roman"/>
                <w:b/>
                <w:bCs/>
                <w:color w:val="auto"/>
                <w:sz w:val="28"/>
                <w:szCs w:val="28"/>
              </w:rPr>
            </w:pPr>
            <w:r>
              <w:rPr>
                <w:rFonts w:hint="default" w:ascii="Times New Roman" w:hAnsi="Times New Roman" w:eastAsia="仿宋_GB2312" w:cs="Times New Roman"/>
                <w:b/>
                <w:bCs/>
                <w:color w:val="auto"/>
                <w:spacing w:val="-4"/>
                <w:sz w:val="28"/>
                <w:szCs w:val="28"/>
              </w:rPr>
              <w:t>评价因素</w:t>
            </w:r>
          </w:p>
        </w:tc>
        <w:tc>
          <w:tcPr>
            <w:tcW w:w="789" w:type="dxa"/>
            <w:tcBorders>
              <w:bottom w:val="nil"/>
            </w:tcBorders>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320" w:lineRule="exact"/>
              <w:jc w:val="center"/>
              <w:textAlignment w:val="baseline"/>
              <w:rPr>
                <w:rFonts w:hint="default" w:ascii="Times New Roman" w:hAnsi="Times New Roman" w:eastAsia="仿宋_GB2312" w:cs="Times New Roman"/>
                <w:b/>
                <w:bCs/>
                <w:color w:val="auto"/>
                <w:sz w:val="28"/>
                <w:szCs w:val="28"/>
              </w:rPr>
            </w:pPr>
            <w:r>
              <w:rPr>
                <w:rFonts w:hint="default" w:ascii="Times New Roman" w:hAnsi="Times New Roman" w:eastAsia="仿宋_GB2312" w:cs="Times New Roman"/>
                <w:b/>
                <w:bCs/>
                <w:color w:val="auto"/>
                <w:spacing w:val="4"/>
                <w:sz w:val="28"/>
                <w:szCs w:val="28"/>
              </w:rPr>
              <w:t>分值</w:t>
            </w:r>
          </w:p>
        </w:tc>
        <w:tc>
          <w:tcPr>
            <w:tcW w:w="844" w:type="dxa"/>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320" w:lineRule="exact"/>
              <w:jc w:val="center"/>
              <w:textAlignment w:val="baseline"/>
              <w:rPr>
                <w:rFonts w:hint="default" w:ascii="Times New Roman" w:hAnsi="Times New Roman" w:eastAsia="仿宋_GB2312" w:cs="Times New Roman"/>
                <w:b/>
                <w:bCs/>
                <w:color w:val="auto"/>
                <w:sz w:val="28"/>
                <w:szCs w:val="28"/>
                <w:lang w:val="en-US" w:eastAsia="zh-CN"/>
              </w:rPr>
            </w:pPr>
            <w:r>
              <w:rPr>
                <w:rFonts w:hint="default" w:ascii="Times New Roman" w:hAnsi="Times New Roman" w:eastAsia="仿宋_GB2312" w:cs="Times New Roman"/>
                <w:b/>
                <w:bCs/>
                <w:color w:val="auto"/>
                <w:sz w:val="28"/>
                <w:szCs w:val="28"/>
                <w:lang w:val="en-US" w:eastAsia="zh-CN"/>
              </w:rPr>
              <w:t>得分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9" w:hRule="atLeast"/>
        </w:trPr>
        <w:tc>
          <w:tcPr>
            <w:tcW w:w="744" w:type="dxa"/>
            <w:noWrap w:val="0"/>
            <w:vAlign w:val="center"/>
          </w:tcPr>
          <w:p>
            <w:pPr>
              <w:keepNext w:val="0"/>
              <w:keepLines w:val="0"/>
              <w:pageBreakBefore w:val="0"/>
              <w:widowControl w:val="0"/>
              <w:kinsoku/>
              <w:wordWrap/>
              <w:overflowPunct/>
              <w:topLinePunct/>
              <w:autoSpaceDE w:val="0"/>
              <w:autoSpaceDN w:val="0"/>
              <w:bidi w:val="0"/>
              <w:adjustRightInd w:val="0"/>
              <w:snapToGrid w:val="0"/>
              <w:spacing w:line="320" w:lineRule="exact"/>
              <w:jc w:val="both"/>
              <w:textAlignment w:val="baseline"/>
              <w:rPr>
                <w:rFonts w:hint="default" w:ascii="Times New Roman" w:hAnsi="Times New Roman" w:eastAsia="仿宋_GB2312" w:cs="Times New Roman"/>
                <w:color w:val="auto"/>
                <w:sz w:val="28"/>
                <w:szCs w:val="28"/>
              </w:rPr>
            </w:pPr>
          </w:p>
          <w:p>
            <w:pPr>
              <w:pStyle w:val="9"/>
              <w:keepNext w:val="0"/>
              <w:keepLines w:val="0"/>
              <w:pageBreakBefore w:val="0"/>
              <w:widowControl w:val="0"/>
              <w:kinsoku/>
              <w:wordWrap/>
              <w:overflowPunct/>
              <w:topLinePunct/>
              <w:autoSpaceDE w:val="0"/>
              <w:autoSpaceDN w:val="0"/>
              <w:bidi w:val="0"/>
              <w:adjustRightInd w:val="0"/>
              <w:snapToGrid w:val="0"/>
              <w:spacing w:line="320" w:lineRule="exact"/>
              <w:ind w:left="304"/>
              <w:jc w:val="both"/>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1</w:t>
            </w:r>
          </w:p>
        </w:tc>
        <w:tc>
          <w:tcPr>
            <w:tcW w:w="939" w:type="dxa"/>
            <w:vMerge w:val="restart"/>
            <w:tcBorders>
              <w:bottom w:val="nil"/>
            </w:tcBorders>
            <w:noWrap w:val="0"/>
            <w:vAlign w:val="center"/>
          </w:tcPr>
          <w:p>
            <w:pPr>
              <w:keepNext w:val="0"/>
              <w:keepLines w:val="0"/>
              <w:pageBreakBefore w:val="0"/>
              <w:widowControl w:val="0"/>
              <w:kinsoku/>
              <w:wordWrap/>
              <w:overflowPunct/>
              <w:topLinePunct/>
              <w:autoSpaceDE w:val="0"/>
              <w:autoSpaceDN w:val="0"/>
              <w:bidi w:val="0"/>
              <w:adjustRightInd w:val="0"/>
              <w:snapToGrid w:val="0"/>
              <w:spacing w:line="320" w:lineRule="exact"/>
              <w:jc w:val="both"/>
              <w:textAlignment w:val="baseline"/>
              <w:rPr>
                <w:rFonts w:hint="default" w:ascii="Times New Roman" w:hAnsi="Times New Roman" w:eastAsia="仿宋_GB2312" w:cs="Times New Roman"/>
                <w:color w:val="auto"/>
                <w:sz w:val="28"/>
                <w:szCs w:val="28"/>
              </w:rPr>
            </w:pPr>
          </w:p>
          <w:p>
            <w:pPr>
              <w:pStyle w:val="9"/>
              <w:keepNext w:val="0"/>
              <w:keepLines w:val="0"/>
              <w:pageBreakBefore w:val="0"/>
              <w:widowControl w:val="0"/>
              <w:kinsoku/>
              <w:wordWrap/>
              <w:overflowPunct/>
              <w:topLinePunct/>
              <w:autoSpaceDE w:val="0"/>
              <w:autoSpaceDN w:val="0"/>
              <w:bidi w:val="0"/>
              <w:adjustRightInd w:val="0"/>
              <w:snapToGrid w:val="0"/>
              <w:spacing w:line="320" w:lineRule="exact"/>
              <w:jc w:val="both"/>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4"/>
                <w:sz w:val="28"/>
                <w:szCs w:val="28"/>
              </w:rPr>
              <w:t>综合管</w:t>
            </w:r>
          </w:p>
          <w:p>
            <w:pPr>
              <w:pStyle w:val="9"/>
              <w:keepNext w:val="0"/>
              <w:keepLines w:val="0"/>
              <w:pageBreakBefore w:val="0"/>
              <w:widowControl w:val="0"/>
              <w:kinsoku/>
              <w:wordWrap/>
              <w:overflowPunct/>
              <w:topLinePunct/>
              <w:autoSpaceDE w:val="0"/>
              <w:autoSpaceDN w:val="0"/>
              <w:bidi w:val="0"/>
              <w:adjustRightInd w:val="0"/>
              <w:snapToGrid w:val="0"/>
              <w:spacing w:line="320" w:lineRule="exact"/>
              <w:jc w:val="both"/>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3"/>
                <w:sz w:val="28"/>
                <w:szCs w:val="28"/>
              </w:rPr>
              <w:t>理情况</w:t>
            </w:r>
          </w:p>
        </w:tc>
        <w:tc>
          <w:tcPr>
            <w:tcW w:w="5514" w:type="dxa"/>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320" w:lineRule="exact"/>
              <w:jc w:val="both"/>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20"/>
                <w:sz w:val="28"/>
                <w:szCs w:val="28"/>
              </w:rPr>
              <w:t>未设置</w:t>
            </w:r>
            <w:r>
              <w:rPr>
                <w:rFonts w:hint="default" w:ascii="Times New Roman" w:hAnsi="Times New Roman" w:eastAsia="仿宋_GB2312" w:cs="Times New Roman"/>
                <w:color w:val="auto"/>
                <w:spacing w:val="-20"/>
                <w:sz w:val="28"/>
                <w:szCs w:val="28"/>
                <w:lang w:eastAsia="zh-CN"/>
              </w:rPr>
              <w:t>“</w:t>
            </w:r>
            <w:r>
              <w:rPr>
                <w:rFonts w:hint="default" w:ascii="Times New Roman" w:hAnsi="Times New Roman" w:eastAsia="仿宋_GB2312" w:cs="Times New Roman"/>
                <w:color w:val="auto"/>
                <w:spacing w:val="-20"/>
                <w:sz w:val="28"/>
                <w:szCs w:val="28"/>
                <w:lang w:val="en-US" w:eastAsia="zh-CN"/>
              </w:rPr>
              <w:t>物业一张图公示栏（必须包含物业费收支情况、公共收益收支情况、住宅维修资金余额及支出情况）</w:t>
            </w:r>
            <w:r>
              <w:rPr>
                <w:rFonts w:hint="default" w:ascii="Times New Roman" w:hAnsi="Times New Roman" w:eastAsia="仿宋_GB2312" w:cs="Times New Roman"/>
                <w:color w:val="auto"/>
                <w:spacing w:val="-20"/>
                <w:sz w:val="28"/>
                <w:szCs w:val="28"/>
                <w:lang w:eastAsia="zh-CN"/>
              </w:rPr>
              <w:t>”“</w:t>
            </w:r>
            <w:r>
              <w:rPr>
                <w:rFonts w:hint="default" w:ascii="Times New Roman" w:hAnsi="Times New Roman" w:eastAsia="仿宋_GB2312" w:cs="Times New Roman"/>
                <w:color w:val="auto"/>
                <w:spacing w:val="-20"/>
                <w:sz w:val="28"/>
                <w:szCs w:val="28"/>
                <w:lang w:val="en-US" w:eastAsia="zh-CN"/>
              </w:rPr>
              <w:t>物业服务标准公示栏</w:t>
            </w:r>
            <w:r>
              <w:rPr>
                <w:rFonts w:hint="default" w:ascii="Times New Roman" w:hAnsi="Times New Roman" w:eastAsia="仿宋_GB2312" w:cs="Times New Roman"/>
                <w:color w:val="auto"/>
                <w:spacing w:val="-20"/>
                <w:sz w:val="28"/>
                <w:szCs w:val="28"/>
                <w:lang w:eastAsia="zh-CN"/>
              </w:rPr>
              <w:t>”“</w:t>
            </w:r>
            <w:r>
              <w:rPr>
                <w:rFonts w:hint="default" w:ascii="Times New Roman" w:hAnsi="Times New Roman" w:eastAsia="仿宋_GB2312" w:cs="Times New Roman"/>
                <w:color w:val="auto"/>
                <w:spacing w:val="-20"/>
                <w:sz w:val="28"/>
                <w:szCs w:val="28"/>
                <w:lang w:val="en-US" w:eastAsia="zh-CN"/>
              </w:rPr>
              <w:t>物业码上办二维码</w:t>
            </w:r>
            <w:r>
              <w:rPr>
                <w:rFonts w:hint="default" w:ascii="Times New Roman" w:hAnsi="Times New Roman" w:eastAsia="仿宋_GB2312" w:cs="Times New Roman"/>
                <w:color w:val="auto"/>
                <w:spacing w:val="-20"/>
                <w:sz w:val="28"/>
                <w:szCs w:val="28"/>
                <w:lang w:eastAsia="zh-CN"/>
              </w:rPr>
              <w:t>”</w:t>
            </w:r>
            <w:r>
              <w:rPr>
                <w:rFonts w:hint="default" w:ascii="Times New Roman" w:hAnsi="Times New Roman" w:eastAsia="仿宋_GB2312" w:cs="Times New Roman"/>
                <w:color w:val="auto"/>
                <w:spacing w:val="-20"/>
                <w:sz w:val="28"/>
                <w:szCs w:val="28"/>
              </w:rPr>
              <w:t>“物业服务意见箱”“业主委员会工作意见箱”</w:t>
            </w:r>
            <w:r>
              <w:rPr>
                <w:rFonts w:hint="default" w:ascii="Times New Roman" w:hAnsi="Times New Roman" w:eastAsia="仿宋_GB2312" w:cs="Times New Roman"/>
                <w:color w:val="auto"/>
                <w:spacing w:val="-22"/>
                <w:sz w:val="28"/>
                <w:szCs w:val="28"/>
              </w:rPr>
              <w:t>“政策法规宣传栏”“管理规约公开栏”和“</w:t>
            </w:r>
            <w:r>
              <w:rPr>
                <w:rFonts w:hint="default" w:ascii="Times New Roman" w:hAnsi="Times New Roman" w:eastAsia="仿宋_GB2312" w:cs="Times New Roman"/>
                <w:color w:val="auto"/>
                <w:spacing w:val="-23"/>
                <w:sz w:val="28"/>
                <w:szCs w:val="28"/>
              </w:rPr>
              <w:t>项目事务公</w:t>
            </w:r>
            <w:r>
              <w:rPr>
                <w:rFonts w:hint="default" w:ascii="Times New Roman" w:hAnsi="Times New Roman" w:eastAsia="仿宋_GB2312" w:cs="Times New Roman"/>
                <w:color w:val="auto"/>
                <w:spacing w:val="-3"/>
                <w:sz w:val="28"/>
                <w:szCs w:val="28"/>
              </w:rPr>
              <w:t>示栏”。未在显著位置公示</w:t>
            </w:r>
            <w:r>
              <w:rPr>
                <w:rFonts w:hint="default" w:ascii="Times New Roman" w:hAnsi="Times New Roman" w:eastAsia="仿宋_GB2312" w:cs="Times New Roman"/>
                <w:color w:val="auto"/>
                <w:spacing w:val="-3"/>
                <w:sz w:val="28"/>
                <w:szCs w:val="28"/>
                <w:lang w:eastAsia="zh-CN"/>
              </w:rPr>
              <w:t>“</w:t>
            </w:r>
            <w:r>
              <w:rPr>
                <w:rFonts w:hint="default" w:ascii="Times New Roman" w:hAnsi="Times New Roman" w:eastAsia="仿宋_GB2312" w:cs="Times New Roman"/>
                <w:color w:val="auto"/>
                <w:spacing w:val="-3"/>
                <w:sz w:val="28"/>
                <w:szCs w:val="28"/>
                <w:lang w:val="en-US" w:eastAsia="zh-CN"/>
              </w:rPr>
              <w:t>物业管家牌（必须包含物业</w:t>
            </w:r>
            <w:r>
              <w:rPr>
                <w:rFonts w:hint="default" w:ascii="Times New Roman" w:hAnsi="Times New Roman" w:eastAsia="仿宋_GB2312" w:cs="Times New Roman"/>
                <w:color w:val="auto"/>
                <w:spacing w:val="-3"/>
                <w:sz w:val="28"/>
                <w:szCs w:val="28"/>
              </w:rPr>
              <w:t>经理名字</w:t>
            </w:r>
            <w:r>
              <w:rPr>
                <w:rFonts w:hint="default" w:ascii="Times New Roman" w:hAnsi="Times New Roman" w:eastAsia="仿宋_GB2312" w:cs="Times New Roman"/>
                <w:color w:val="auto"/>
                <w:spacing w:val="-3"/>
                <w:sz w:val="28"/>
                <w:szCs w:val="28"/>
                <w:lang w:val="en-US" w:eastAsia="zh-CN"/>
              </w:rPr>
              <w:t>及工作</w:t>
            </w:r>
            <w:r>
              <w:rPr>
                <w:rFonts w:hint="default" w:ascii="Times New Roman" w:hAnsi="Times New Roman" w:eastAsia="仿宋_GB2312" w:cs="Times New Roman"/>
                <w:color w:val="auto"/>
                <w:spacing w:val="-3"/>
                <w:sz w:val="28"/>
                <w:szCs w:val="28"/>
              </w:rPr>
              <w:t>联系方式</w:t>
            </w:r>
            <w:r>
              <w:rPr>
                <w:rFonts w:hint="default" w:ascii="Times New Roman" w:hAnsi="Times New Roman" w:eastAsia="仿宋_GB2312" w:cs="Times New Roman"/>
                <w:color w:val="auto"/>
                <w:spacing w:val="-3"/>
                <w:sz w:val="28"/>
                <w:szCs w:val="28"/>
                <w:lang w:val="en-US" w:eastAsia="zh-CN"/>
              </w:rPr>
              <w:t>）</w:t>
            </w:r>
            <w:r>
              <w:rPr>
                <w:rFonts w:hint="default" w:ascii="Times New Roman" w:hAnsi="Times New Roman" w:eastAsia="仿宋_GB2312" w:cs="Times New Roman"/>
                <w:color w:val="auto"/>
                <w:spacing w:val="-3"/>
                <w:sz w:val="28"/>
                <w:szCs w:val="28"/>
                <w:lang w:eastAsia="zh-CN"/>
              </w:rPr>
              <w:t>”</w:t>
            </w:r>
            <w:r>
              <w:rPr>
                <w:rFonts w:hint="default" w:ascii="Times New Roman" w:hAnsi="Times New Roman" w:eastAsia="仿宋_GB2312" w:cs="Times New Roman"/>
                <w:color w:val="auto"/>
                <w:spacing w:val="-3"/>
                <w:sz w:val="28"/>
                <w:szCs w:val="28"/>
              </w:rPr>
              <w:t>。</w:t>
            </w:r>
          </w:p>
        </w:tc>
        <w:tc>
          <w:tcPr>
            <w:tcW w:w="789" w:type="dxa"/>
            <w:noWrap w:val="0"/>
            <w:vAlign w:val="center"/>
          </w:tcPr>
          <w:p>
            <w:pPr>
              <w:keepNext w:val="0"/>
              <w:keepLines w:val="0"/>
              <w:pageBreakBefore w:val="0"/>
              <w:widowControl w:val="0"/>
              <w:kinsoku/>
              <w:wordWrap/>
              <w:overflowPunct/>
              <w:topLinePunct/>
              <w:autoSpaceDE w:val="0"/>
              <w:autoSpaceDN w:val="0"/>
              <w:bidi w:val="0"/>
              <w:adjustRightInd w:val="0"/>
              <w:snapToGrid w:val="0"/>
              <w:spacing w:line="320" w:lineRule="exact"/>
              <w:jc w:val="both"/>
              <w:textAlignment w:val="baseline"/>
              <w:rPr>
                <w:rFonts w:hint="default" w:ascii="Times New Roman" w:hAnsi="Times New Roman" w:eastAsia="仿宋_GB2312" w:cs="Times New Roman"/>
                <w:color w:val="auto"/>
                <w:sz w:val="28"/>
                <w:szCs w:val="28"/>
              </w:rPr>
            </w:pPr>
          </w:p>
          <w:p>
            <w:pPr>
              <w:pStyle w:val="9"/>
              <w:keepNext w:val="0"/>
              <w:keepLines w:val="0"/>
              <w:pageBreakBefore w:val="0"/>
              <w:widowControl w:val="0"/>
              <w:kinsoku/>
              <w:wordWrap/>
              <w:overflowPunct/>
              <w:topLinePunct/>
              <w:autoSpaceDE w:val="0"/>
              <w:autoSpaceDN w:val="0"/>
              <w:bidi w:val="0"/>
              <w:adjustRightInd w:val="0"/>
              <w:snapToGrid w:val="0"/>
              <w:spacing w:line="320" w:lineRule="exact"/>
              <w:ind w:left="218"/>
              <w:jc w:val="both"/>
              <w:textAlignment w:val="baseline"/>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pacing w:val="-6"/>
                <w:sz w:val="28"/>
                <w:szCs w:val="28"/>
                <w:lang w:val="en-US" w:eastAsia="zh-CN"/>
              </w:rPr>
              <w:t>200</w:t>
            </w:r>
          </w:p>
        </w:tc>
        <w:tc>
          <w:tcPr>
            <w:tcW w:w="844" w:type="dxa"/>
            <w:noWrap w:val="0"/>
            <w:vAlign w:val="top"/>
          </w:tcPr>
          <w:p>
            <w:pPr>
              <w:keepNext w:val="0"/>
              <w:keepLines w:val="0"/>
              <w:pageBreakBefore w:val="0"/>
              <w:widowControl w:val="0"/>
              <w:kinsoku/>
              <w:wordWrap/>
              <w:overflowPunct/>
              <w:topLinePunct/>
              <w:autoSpaceDE w:val="0"/>
              <w:autoSpaceDN w:val="0"/>
              <w:bidi w:val="0"/>
              <w:adjustRightInd w:val="0"/>
              <w:snapToGrid w:val="0"/>
              <w:spacing w:line="320" w:lineRule="exact"/>
              <w:jc w:val="both"/>
              <w:textAlignment w:val="baseline"/>
              <w:rPr>
                <w:rFonts w:hint="default" w:ascii="Times New Roman" w:hAnsi="Times New Roman" w:eastAsia="仿宋_GB2312" w:cs="Times New Roman"/>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trPr>
        <w:tc>
          <w:tcPr>
            <w:tcW w:w="744" w:type="dxa"/>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320" w:lineRule="exact"/>
              <w:ind w:left="304"/>
              <w:jc w:val="both"/>
              <w:textAlignment w:val="baseline"/>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2</w:t>
            </w:r>
          </w:p>
        </w:tc>
        <w:tc>
          <w:tcPr>
            <w:tcW w:w="939" w:type="dxa"/>
            <w:vMerge w:val="continue"/>
            <w:tcBorders>
              <w:top w:val="nil"/>
              <w:bottom w:val="nil"/>
            </w:tcBorders>
            <w:noWrap w:val="0"/>
            <w:vAlign w:val="center"/>
          </w:tcPr>
          <w:p>
            <w:pPr>
              <w:keepNext w:val="0"/>
              <w:keepLines w:val="0"/>
              <w:pageBreakBefore w:val="0"/>
              <w:widowControl w:val="0"/>
              <w:kinsoku/>
              <w:wordWrap/>
              <w:overflowPunct/>
              <w:topLinePunct/>
              <w:autoSpaceDE w:val="0"/>
              <w:autoSpaceDN w:val="0"/>
              <w:bidi w:val="0"/>
              <w:adjustRightInd w:val="0"/>
              <w:snapToGrid w:val="0"/>
              <w:spacing w:line="320" w:lineRule="exact"/>
              <w:jc w:val="both"/>
              <w:textAlignment w:val="baseline"/>
              <w:rPr>
                <w:rFonts w:hint="default" w:ascii="Times New Roman" w:hAnsi="Times New Roman" w:eastAsia="仿宋_GB2312" w:cs="Times New Roman"/>
                <w:color w:val="auto"/>
                <w:sz w:val="28"/>
                <w:szCs w:val="28"/>
              </w:rPr>
            </w:pPr>
          </w:p>
        </w:tc>
        <w:tc>
          <w:tcPr>
            <w:tcW w:w="5514" w:type="dxa"/>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320" w:lineRule="exact"/>
              <w:ind w:right="102"/>
              <w:jc w:val="both"/>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未公示各岗位服务人员配置情况，各岗位服务人员配</w:t>
            </w:r>
            <w:r>
              <w:rPr>
                <w:rFonts w:hint="default" w:ascii="Times New Roman" w:hAnsi="Times New Roman" w:eastAsia="仿宋_GB2312" w:cs="Times New Roman"/>
                <w:color w:val="auto"/>
                <w:spacing w:val="-1"/>
                <w:sz w:val="28"/>
                <w:szCs w:val="28"/>
              </w:rPr>
              <w:t>置情况与项目实际管理不符。</w:t>
            </w:r>
          </w:p>
        </w:tc>
        <w:tc>
          <w:tcPr>
            <w:tcW w:w="789" w:type="dxa"/>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320" w:lineRule="exact"/>
              <w:ind w:left="218"/>
              <w:jc w:val="both"/>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6"/>
                <w:sz w:val="28"/>
                <w:szCs w:val="28"/>
              </w:rPr>
              <w:t>100</w:t>
            </w:r>
          </w:p>
        </w:tc>
        <w:tc>
          <w:tcPr>
            <w:tcW w:w="844" w:type="dxa"/>
            <w:noWrap w:val="0"/>
            <w:vAlign w:val="top"/>
          </w:tcPr>
          <w:p>
            <w:pPr>
              <w:keepNext w:val="0"/>
              <w:keepLines w:val="0"/>
              <w:pageBreakBefore w:val="0"/>
              <w:widowControl w:val="0"/>
              <w:kinsoku/>
              <w:wordWrap/>
              <w:overflowPunct/>
              <w:topLinePunct/>
              <w:autoSpaceDE w:val="0"/>
              <w:autoSpaceDN w:val="0"/>
              <w:bidi w:val="0"/>
              <w:adjustRightInd w:val="0"/>
              <w:snapToGrid w:val="0"/>
              <w:spacing w:line="320" w:lineRule="exact"/>
              <w:jc w:val="both"/>
              <w:textAlignment w:val="baseline"/>
              <w:rPr>
                <w:rFonts w:hint="default" w:ascii="Times New Roman" w:hAnsi="Times New Roman" w:eastAsia="仿宋_GB2312" w:cs="Times New Roman"/>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4" w:hRule="atLeast"/>
        </w:trPr>
        <w:tc>
          <w:tcPr>
            <w:tcW w:w="744" w:type="dxa"/>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320" w:lineRule="exact"/>
              <w:ind w:left="304"/>
              <w:jc w:val="both"/>
              <w:textAlignment w:val="baseline"/>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3</w:t>
            </w:r>
          </w:p>
        </w:tc>
        <w:tc>
          <w:tcPr>
            <w:tcW w:w="939" w:type="dxa"/>
            <w:vMerge w:val="continue"/>
            <w:tcBorders>
              <w:top w:val="nil"/>
            </w:tcBorders>
            <w:noWrap w:val="0"/>
            <w:vAlign w:val="center"/>
          </w:tcPr>
          <w:p>
            <w:pPr>
              <w:keepNext w:val="0"/>
              <w:keepLines w:val="0"/>
              <w:pageBreakBefore w:val="0"/>
              <w:widowControl w:val="0"/>
              <w:kinsoku/>
              <w:wordWrap/>
              <w:overflowPunct/>
              <w:topLinePunct/>
              <w:autoSpaceDE w:val="0"/>
              <w:autoSpaceDN w:val="0"/>
              <w:bidi w:val="0"/>
              <w:adjustRightInd w:val="0"/>
              <w:snapToGrid w:val="0"/>
              <w:spacing w:line="320" w:lineRule="exact"/>
              <w:jc w:val="both"/>
              <w:textAlignment w:val="baseline"/>
              <w:rPr>
                <w:rFonts w:hint="default" w:ascii="Times New Roman" w:hAnsi="Times New Roman" w:eastAsia="仿宋_GB2312" w:cs="Times New Roman"/>
                <w:color w:val="auto"/>
                <w:sz w:val="28"/>
                <w:szCs w:val="28"/>
              </w:rPr>
            </w:pPr>
          </w:p>
        </w:tc>
        <w:tc>
          <w:tcPr>
            <w:tcW w:w="5514" w:type="dxa"/>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320" w:lineRule="exact"/>
              <w:ind w:right="93"/>
              <w:jc w:val="both"/>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接待业主和物业使用人有关物业服务的咨询、投诉和</w:t>
            </w:r>
            <w:r>
              <w:rPr>
                <w:rFonts w:hint="default" w:ascii="Times New Roman" w:hAnsi="Times New Roman" w:eastAsia="仿宋_GB2312" w:cs="Times New Roman"/>
                <w:color w:val="auto"/>
                <w:spacing w:val="-1"/>
                <w:sz w:val="28"/>
                <w:szCs w:val="28"/>
              </w:rPr>
              <w:t>报修时，态度不好，处理问题不及时。</w:t>
            </w:r>
          </w:p>
        </w:tc>
        <w:tc>
          <w:tcPr>
            <w:tcW w:w="789" w:type="dxa"/>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320" w:lineRule="exact"/>
              <w:ind w:left="218"/>
              <w:jc w:val="both"/>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3"/>
                <w:sz w:val="28"/>
                <w:szCs w:val="28"/>
                <w:lang w:val="en-US" w:eastAsia="zh-CN"/>
              </w:rPr>
              <w:t>1</w:t>
            </w:r>
            <w:r>
              <w:rPr>
                <w:rFonts w:hint="default" w:ascii="Times New Roman" w:hAnsi="Times New Roman" w:eastAsia="仿宋_GB2312" w:cs="Times New Roman"/>
                <w:color w:val="auto"/>
                <w:spacing w:val="-3"/>
                <w:sz w:val="28"/>
                <w:szCs w:val="28"/>
              </w:rPr>
              <w:t>00</w:t>
            </w:r>
          </w:p>
        </w:tc>
        <w:tc>
          <w:tcPr>
            <w:tcW w:w="844" w:type="dxa"/>
            <w:noWrap w:val="0"/>
            <w:vAlign w:val="top"/>
          </w:tcPr>
          <w:p>
            <w:pPr>
              <w:keepNext w:val="0"/>
              <w:keepLines w:val="0"/>
              <w:pageBreakBefore w:val="0"/>
              <w:widowControl w:val="0"/>
              <w:kinsoku/>
              <w:wordWrap/>
              <w:overflowPunct/>
              <w:topLinePunct/>
              <w:autoSpaceDE w:val="0"/>
              <w:autoSpaceDN w:val="0"/>
              <w:bidi w:val="0"/>
              <w:adjustRightInd w:val="0"/>
              <w:snapToGrid w:val="0"/>
              <w:spacing w:line="320" w:lineRule="exact"/>
              <w:jc w:val="both"/>
              <w:textAlignment w:val="baseline"/>
              <w:rPr>
                <w:rFonts w:hint="default" w:ascii="Times New Roman" w:hAnsi="Times New Roman" w:eastAsia="仿宋_GB2312" w:cs="Times New Roman"/>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22" w:hRule="atLeast"/>
        </w:trPr>
        <w:tc>
          <w:tcPr>
            <w:tcW w:w="744" w:type="dxa"/>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320" w:lineRule="exact"/>
              <w:ind w:firstLine="280" w:firstLineChars="100"/>
              <w:jc w:val="both"/>
              <w:textAlignment w:val="baseline"/>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4</w:t>
            </w:r>
          </w:p>
        </w:tc>
        <w:tc>
          <w:tcPr>
            <w:tcW w:w="939" w:type="dxa"/>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320" w:lineRule="exact"/>
              <w:jc w:val="both"/>
              <w:textAlignment w:val="baseline"/>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公共收益管理情况</w:t>
            </w:r>
          </w:p>
        </w:tc>
        <w:tc>
          <w:tcPr>
            <w:tcW w:w="5514" w:type="dxa"/>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320" w:lineRule="exact"/>
              <w:ind w:right="100"/>
              <w:jc w:val="both"/>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未征得业主大会同意，利用业主共有部分经营的或未按照有关规定向业主公布并向业主大会、业主委员会报告利用业主共有部分的经营收益情况。</w:t>
            </w:r>
          </w:p>
        </w:tc>
        <w:tc>
          <w:tcPr>
            <w:tcW w:w="789" w:type="dxa"/>
            <w:noWrap w:val="0"/>
            <w:vAlign w:val="center"/>
          </w:tcPr>
          <w:p>
            <w:pPr>
              <w:keepNext w:val="0"/>
              <w:keepLines w:val="0"/>
              <w:pageBreakBefore w:val="0"/>
              <w:widowControl w:val="0"/>
              <w:kinsoku/>
              <w:wordWrap/>
              <w:overflowPunct/>
              <w:topLinePunct/>
              <w:autoSpaceDE w:val="0"/>
              <w:autoSpaceDN w:val="0"/>
              <w:bidi w:val="0"/>
              <w:adjustRightInd w:val="0"/>
              <w:snapToGrid w:val="0"/>
              <w:spacing w:line="320" w:lineRule="exact"/>
              <w:jc w:val="both"/>
              <w:textAlignment w:val="baseline"/>
              <w:rPr>
                <w:rFonts w:hint="default" w:ascii="Times New Roman" w:hAnsi="Times New Roman" w:eastAsia="仿宋_GB2312" w:cs="Times New Roman"/>
                <w:color w:val="auto"/>
                <w:sz w:val="28"/>
                <w:szCs w:val="28"/>
              </w:rPr>
            </w:pPr>
          </w:p>
          <w:p>
            <w:pPr>
              <w:pStyle w:val="9"/>
              <w:keepNext w:val="0"/>
              <w:keepLines w:val="0"/>
              <w:pageBreakBefore w:val="0"/>
              <w:widowControl w:val="0"/>
              <w:kinsoku/>
              <w:wordWrap/>
              <w:overflowPunct/>
              <w:topLinePunct/>
              <w:autoSpaceDE w:val="0"/>
              <w:autoSpaceDN w:val="0"/>
              <w:bidi w:val="0"/>
              <w:adjustRightInd w:val="0"/>
              <w:snapToGrid w:val="0"/>
              <w:spacing w:line="320" w:lineRule="exact"/>
              <w:ind w:left="218"/>
              <w:jc w:val="both"/>
              <w:textAlignment w:val="baseline"/>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pacing w:val="-6"/>
                <w:sz w:val="28"/>
                <w:szCs w:val="28"/>
                <w:lang w:val="en-US" w:eastAsia="zh-CN"/>
              </w:rPr>
              <w:t>200</w:t>
            </w:r>
          </w:p>
        </w:tc>
        <w:tc>
          <w:tcPr>
            <w:tcW w:w="844" w:type="dxa"/>
            <w:noWrap w:val="0"/>
            <w:vAlign w:val="top"/>
          </w:tcPr>
          <w:p>
            <w:pPr>
              <w:keepNext w:val="0"/>
              <w:keepLines w:val="0"/>
              <w:pageBreakBefore w:val="0"/>
              <w:widowControl w:val="0"/>
              <w:kinsoku/>
              <w:wordWrap/>
              <w:overflowPunct/>
              <w:topLinePunct/>
              <w:autoSpaceDE w:val="0"/>
              <w:autoSpaceDN w:val="0"/>
              <w:bidi w:val="0"/>
              <w:adjustRightInd w:val="0"/>
              <w:snapToGrid w:val="0"/>
              <w:spacing w:line="320" w:lineRule="exact"/>
              <w:jc w:val="both"/>
              <w:textAlignment w:val="baseline"/>
              <w:rPr>
                <w:rFonts w:hint="default" w:ascii="Times New Roman" w:hAnsi="Times New Roman" w:eastAsia="仿宋_GB2312" w:cs="Times New Roman"/>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55" w:hRule="atLeast"/>
        </w:trPr>
        <w:tc>
          <w:tcPr>
            <w:tcW w:w="744" w:type="dxa"/>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320" w:lineRule="exact"/>
              <w:ind w:firstLine="280" w:firstLineChars="100"/>
              <w:jc w:val="both"/>
              <w:textAlignment w:val="baseline"/>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5</w:t>
            </w:r>
          </w:p>
        </w:tc>
        <w:tc>
          <w:tcPr>
            <w:tcW w:w="939" w:type="dxa"/>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320" w:lineRule="exact"/>
              <w:jc w:val="both"/>
              <w:textAlignment w:val="baseline"/>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公用设施维护管养情况</w:t>
            </w:r>
          </w:p>
        </w:tc>
        <w:tc>
          <w:tcPr>
            <w:tcW w:w="5514" w:type="dxa"/>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320" w:lineRule="exact"/>
              <w:ind w:right="100"/>
              <w:jc w:val="both"/>
              <w:textAlignment w:val="baseline"/>
              <w:rPr>
                <w:rFonts w:hint="default" w:ascii="Times New Roman" w:hAnsi="Times New Roman" w:eastAsia="仿宋_GB2312" w:cs="Times New Roman"/>
                <w:color w:val="auto"/>
                <w:sz w:val="28"/>
                <w:szCs w:val="28"/>
                <w:lang w:val="en-US"/>
              </w:rPr>
            </w:pPr>
            <w:r>
              <w:rPr>
                <w:rFonts w:hint="default" w:ascii="Times New Roman" w:hAnsi="Times New Roman" w:eastAsia="仿宋_GB2312" w:cs="Times New Roman"/>
                <w:color w:val="auto"/>
                <w:sz w:val="28"/>
                <w:szCs w:val="28"/>
                <w:lang w:val="en-US" w:eastAsia="zh-CN"/>
              </w:rPr>
              <w:t>未按物业合同约定进行共用设施维护管养，未对消防设施进行日常巡检、巡查，高层住宅未委托第三方维保机构；未对电梯进行维护维修，未购买电梯“故障+安全”保险。</w:t>
            </w:r>
          </w:p>
        </w:tc>
        <w:tc>
          <w:tcPr>
            <w:tcW w:w="789" w:type="dxa"/>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320" w:lineRule="exact"/>
              <w:ind w:left="218"/>
              <w:jc w:val="both"/>
              <w:textAlignment w:val="baseline"/>
              <w:rPr>
                <w:rFonts w:hint="default" w:ascii="Times New Roman" w:hAnsi="Times New Roman" w:eastAsia="仿宋_GB2312" w:cs="Times New Roman"/>
                <w:color w:val="auto"/>
                <w:spacing w:val="-6"/>
                <w:sz w:val="28"/>
                <w:szCs w:val="28"/>
                <w:lang w:val="en-US" w:eastAsia="zh-CN"/>
              </w:rPr>
            </w:pPr>
            <w:r>
              <w:rPr>
                <w:rFonts w:hint="default" w:ascii="Times New Roman" w:hAnsi="Times New Roman" w:eastAsia="仿宋_GB2312" w:cs="Times New Roman"/>
                <w:color w:val="auto"/>
                <w:spacing w:val="-6"/>
                <w:sz w:val="28"/>
                <w:szCs w:val="28"/>
                <w:lang w:val="en-US" w:eastAsia="zh-CN"/>
              </w:rPr>
              <w:t>200</w:t>
            </w:r>
          </w:p>
        </w:tc>
        <w:tc>
          <w:tcPr>
            <w:tcW w:w="844" w:type="dxa"/>
            <w:noWrap w:val="0"/>
            <w:vAlign w:val="top"/>
          </w:tcPr>
          <w:p>
            <w:pPr>
              <w:keepNext w:val="0"/>
              <w:keepLines w:val="0"/>
              <w:pageBreakBefore w:val="0"/>
              <w:widowControl w:val="0"/>
              <w:kinsoku/>
              <w:wordWrap/>
              <w:overflowPunct/>
              <w:topLinePunct/>
              <w:autoSpaceDE w:val="0"/>
              <w:autoSpaceDN w:val="0"/>
              <w:bidi w:val="0"/>
              <w:adjustRightInd w:val="0"/>
              <w:snapToGrid w:val="0"/>
              <w:spacing w:line="320" w:lineRule="exact"/>
              <w:jc w:val="both"/>
              <w:textAlignment w:val="baseline"/>
              <w:rPr>
                <w:rFonts w:hint="default" w:ascii="Times New Roman" w:hAnsi="Times New Roman" w:eastAsia="仿宋_GB2312" w:cs="Times New Roman"/>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744" w:type="dxa"/>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320" w:lineRule="exact"/>
              <w:ind w:left="304"/>
              <w:jc w:val="both"/>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6</w:t>
            </w:r>
          </w:p>
        </w:tc>
        <w:tc>
          <w:tcPr>
            <w:tcW w:w="939" w:type="dxa"/>
            <w:tcBorders>
              <w:bottom w:val="nil"/>
            </w:tcBorders>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320" w:lineRule="exact"/>
              <w:ind w:left="111" w:right="110"/>
              <w:jc w:val="both"/>
              <w:textAlignment w:val="baseline"/>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pacing w:val="0"/>
                <w:sz w:val="28"/>
                <w:szCs w:val="28"/>
                <w:lang w:val="en-US" w:eastAsia="zh-CN"/>
              </w:rPr>
              <w:t>清洁卫生绿化养护</w:t>
            </w:r>
          </w:p>
        </w:tc>
        <w:tc>
          <w:tcPr>
            <w:tcW w:w="5514" w:type="dxa"/>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320" w:lineRule="exact"/>
              <w:ind w:right="99"/>
              <w:jc w:val="both"/>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未按照物业服务合同约定频次做好小区内清扫保洁工</w:t>
            </w:r>
            <w:r>
              <w:rPr>
                <w:rFonts w:hint="default" w:ascii="Times New Roman" w:hAnsi="Times New Roman" w:eastAsia="仿宋_GB2312" w:cs="Times New Roman"/>
                <w:color w:val="auto"/>
                <w:spacing w:val="-2"/>
                <w:sz w:val="28"/>
                <w:szCs w:val="28"/>
              </w:rPr>
              <w:t>作。</w:t>
            </w:r>
            <w:r>
              <w:rPr>
                <w:rFonts w:hint="default" w:ascii="Times New Roman" w:hAnsi="Times New Roman" w:eastAsia="仿宋_GB2312" w:cs="Times New Roman"/>
                <w:color w:val="auto"/>
                <w:sz w:val="28"/>
                <w:szCs w:val="28"/>
              </w:rPr>
              <w:t>对小区绿地、树木、绿化</w:t>
            </w:r>
            <w:r>
              <w:rPr>
                <w:rFonts w:hint="default" w:ascii="Times New Roman" w:hAnsi="Times New Roman" w:eastAsia="仿宋_GB2312" w:cs="Times New Roman"/>
                <w:color w:val="auto"/>
                <w:spacing w:val="-1"/>
                <w:sz w:val="28"/>
                <w:szCs w:val="28"/>
              </w:rPr>
              <w:t>设施进行养护管理，树木花草出现枯死现象。</w:t>
            </w:r>
          </w:p>
        </w:tc>
        <w:tc>
          <w:tcPr>
            <w:tcW w:w="789" w:type="dxa"/>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320" w:lineRule="exact"/>
              <w:ind w:left="218"/>
              <w:jc w:val="both"/>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3"/>
                <w:sz w:val="28"/>
                <w:szCs w:val="28"/>
              </w:rPr>
              <w:t>200</w:t>
            </w:r>
          </w:p>
        </w:tc>
        <w:tc>
          <w:tcPr>
            <w:tcW w:w="844" w:type="dxa"/>
            <w:noWrap w:val="0"/>
            <w:vAlign w:val="top"/>
          </w:tcPr>
          <w:p>
            <w:pPr>
              <w:keepNext w:val="0"/>
              <w:keepLines w:val="0"/>
              <w:pageBreakBefore w:val="0"/>
              <w:widowControl w:val="0"/>
              <w:kinsoku/>
              <w:wordWrap/>
              <w:overflowPunct/>
              <w:topLinePunct/>
              <w:autoSpaceDE w:val="0"/>
              <w:autoSpaceDN w:val="0"/>
              <w:bidi w:val="0"/>
              <w:adjustRightInd w:val="0"/>
              <w:snapToGrid w:val="0"/>
              <w:spacing w:line="320" w:lineRule="exact"/>
              <w:jc w:val="both"/>
              <w:textAlignment w:val="baseline"/>
              <w:rPr>
                <w:rFonts w:hint="default" w:ascii="Times New Roman" w:hAnsi="Times New Roman" w:eastAsia="仿宋_GB2312" w:cs="Times New Roman"/>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9" w:hRule="atLeast"/>
        </w:trPr>
        <w:tc>
          <w:tcPr>
            <w:tcW w:w="7197" w:type="dxa"/>
            <w:gridSpan w:val="3"/>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320" w:lineRule="exact"/>
              <w:jc w:val="center"/>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5"/>
                <w:sz w:val="28"/>
                <w:szCs w:val="28"/>
              </w:rPr>
              <w:t>合计</w:t>
            </w:r>
          </w:p>
        </w:tc>
        <w:tc>
          <w:tcPr>
            <w:tcW w:w="789" w:type="dxa"/>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320" w:lineRule="exact"/>
              <w:jc w:val="center"/>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5"/>
                <w:sz w:val="28"/>
                <w:szCs w:val="28"/>
              </w:rPr>
              <w:t>1000</w:t>
            </w:r>
          </w:p>
        </w:tc>
        <w:tc>
          <w:tcPr>
            <w:tcW w:w="844" w:type="dxa"/>
            <w:noWrap w:val="0"/>
            <w:vAlign w:val="center"/>
          </w:tcPr>
          <w:p>
            <w:pPr>
              <w:keepNext w:val="0"/>
              <w:keepLines w:val="0"/>
              <w:pageBreakBefore w:val="0"/>
              <w:widowControl w:val="0"/>
              <w:kinsoku/>
              <w:wordWrap/>
              <w:overflowPunct/>
              <w:topLinePunct/>
              <w:autoSpaceDE w:val="0"/>
              <w:autoSpaceDN w:val="0"/>
              <w:bidi w:val="0"/>
              <w:adjustRightInd w:val="0"/>
              <w:snapToGrid w:val="0"/>
              <w:spacing w:line="320" w:lineRule="exact"/>
              <w:jc w:val="center"/>
              <w:textAlignment w:val="baseline"/>
              <w:rPr>
                <w:rFonts w:hint="default" w:ascii="Times New Roman" w:hAnsi="Times New Roman" w:eastAsia="仿宋_GB2312" w:cs="Times New Roman"/>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9" w:hRule="atLeast"/>
        </w:trPr>
        <w:tc>
          <w:tcPr>
            <w:tcW w:w="7197" w:type="dxa"/>
            <w:gridSpan w:val="3"/>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320" w:lineRule="exact"/>
              <w:jc w:val="center"/>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4"/>
                <w:sz w:val="28"/>
                <w:szCs w:val="28"/>
              </w:rPr>
              <w:t>实际分值(合计×30%)</w:t>
            </w:r>
          </w:p>
        </w:tc>
        <w:tc>
          <w:tcPr>
            <w:tcW w:w="789" w:type="dxa"/>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320" w:lineRule="exact"/>
              <w:jc w:val="center"/>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4"/>
                <w:sz w:val="28"/>
                <w:szCs w:val="28"/>
              </w:rPr>
              <w:t>300</w:t>
            </w:r>
          </w:p>
        </w:tc>
        <w:tc>
          <w:tcPr>
            <w:tcW w:w="844" w:type="dxa"/>
            <w:noWrap w:val="0"/>
            <w:vAlign w:val="center"/>
          </w:tcPr>
          <w:p>
            <w:pPr>
              <w:keepNext w:val="0"/>
              <w:keepLines w:val="0"/>
              <w:pageBreakBefore w:val="0"/>
              <w:widowControl w:val="0"/>
              <w:kinsoku/>
              <w:wordWrap/>
              <w:overflowPunct/>
              <w:topLinePunct/>
              <w:autoSpaceDE w:val="0"/>
              <w:autoSpaceDN w:val="0"/>
              <w:bidi w:val="0"/>
              <w:adjustRightInd w:val="0"/>
              <w:snapToGrid w:val="0"/>
              <w:spacing w:line="320" w:lineRule="exact"/>
              <w:jc w:val="center"/>
              <w:textAlignment w:val="baseline"/>
              <w:rPr>
                <w:rFonts w:hint="default" w:ascii="Times New Roman" w:hAnsi="Times New Roman" w:eastAsia="仿宋_GB2312" w:cs="Times New Roman"/>
                <w:color w:val="auto"/>
                <w:sz w:val="28"/>
                <w:szCs w:val="28"/>
              </w:rPr>
            </w:pPr>
          </w:p>
        </w:tc>
      </w:tr>
    </w:tbl>
    <w:p>
      <w:pPr>
        <w:keepNext w:val="0"/>
        <w:keepLines w:val="0"/>
        <w:pageBreakBefore w:val="0"/>
        <w:widowControl w:val="0"/>
        <w:kinsoku/>
        <w:wordWrap/>
        <w:overflowPunct/>
        <w:topLinePunct/>
        <w:autoSpaceDE w:val="0"/>
        <w:autoSpaceDN w:val="0"/>
        <w:bidi w:val="0"/>
        <w:adjustRightInd w:val="0"/>
        <w:snapToGrid w:val="0"/>
        <w:spacing w:line="600" w:lineRule="exact"/>
        <w:ind w:right="59"/>
        <w:jc w:val="both"/>
        <w:textAlignment w:val="baseline"/>
        <w:rPr>
          <w:rFonts w:hint="default" w:ascii="Times New Roman" w:hAnsi="Times New Roman" w:eastAsia="方正小标宋简体" w:cs="Times New Roman"/>
          <w:b w:val="0"/>
          <w:bCs w:val="0"/>
          <w:color w:val="auto"/>
          <w:spacing w:val="-1"/>
          <w:w w:val="95"/>
          <w:sz w:val="44"/>
          <w:szCs w:val="44"/>
        </w:rPr>
        <w:sectPr>
          <w:pgSz w:w="11906" w:h="16838"/>
          <w:pgMar w:top="2098" w:right="1474" w:bottom="1984" w:left="1587" w:header="851" w:footer="992" w:gutter="0"/>
          <w:cols w:space="0" w:num="1"/>
          <w:rtlGutter w:val="0"/>
          <w:docGrid w:type="lines" w:linePitch="312" w:charSpace="0"/>
        </w:sectPr>
      </w:pPr>
    </w:p>
    <w:p>
      <w:pPr>
        <w:keepNext w:val="0"/>
        <w:keepLines w:val="0"/>
        <w:pageBreakBefore w:val="0"/>
        <w:widowControl w:val="0"/>
        <w:kinsoku/>
        <w:wordWrap/>
        <w:overflowPunct/>
        <w:topLinePunct/>
        <w:autoSpaceDE w:val="0"/>
        <w:autoSpaceDN w:val="0"/>
        <w:bidi w:val="0"/>
        <w:adjustRightInd w:val="0"/>
        <w:snapToGrid w:val="0"/>
        <w:spacing w:line="600" w:lineRule="exact"/>
        <w:ind w:right="59"/>
        <w:jc w:val="both"/>
        <w:textAlignment w:val="baseline"/>
        <w:rPr>
          <w:rFonts w:hint="default" w:ascii="Times New Roman" w:hAnsi="Times New Roman" w:eastAsia="方正小标宋简体" w:cs="Times New Roman"/>
          <w:b w:val="0"/>
          <w:bCs w:val="0"/>
          <w:color w:val="auto"/>
          <w:spacing w:val="-1"/>
          <w:w w:val="95"/>
          <w:sz w:val="44"/>
          <w:szCs w:val="44"/>
        </w:rPr>
      </w:pPr>
      <w:r>
        <w:rPr>
          <w:rFonts w:hint="default" w:ascii="Times New Roman" w:hAnsi="Times New Roman" w:eastAsia="方正小标宋简体" w:cs="Times New Roman"/>
          <w:b w:val="0"/>
          <w:bCs w:val="0"/>
          <w:color w:val="auto"/>
          <w:spacing w:val="-1"/>
          <w:w w:val="95"/>
          <w:sz w:val="44"/>
          <w:szCs w:val="44"/>
        </w:rPr>
        <w:t>乌海市住宅物业服务企业</w:t>
      </w:r>
      <w:r>
        <w:rPr>
          <w:rFonts w:hint="default" w:ascii="Times New Roman" w:hAnsi="Times New Roman" w:eastAsia="方正小标宋简体" w:cs="Times New Roman"/>
          <w:b w:val="0"/>
          <w:bCs w:val="0"/>
          <w:color w:val="auto"/>
          <w:spacing w:val="-1"/>
          <w:w w:val="95"/>
          <w:sz w:val="44"/>
          <w:szCs w:val="44"/>
          <w:lang w:eastAsia="zh-CN"/>
        </w:rPr>
        <w:t>信用评价信息</w:t>
      </w:r>
      <w:r>
        <w:rPr>
          <w:rFonts w:hint="default" w:ascii="Times New Roman" w:hAnsi="Times New Roman" w:eastAsia="方正小标宋简体" w:cs="Times New Roman"/>
          <w:b w:val="0"/>
          <w:bCs w:val="0"/>
          <w:color w:val="auto"/>
          <w:spacing w:val="-1"/>
          <w:w w:val="95"/>
          <w:sz w:val="44"/>
          <w:szCs w:val="44"/>
        </w:rPr>
        <w:t>评价细则</w:t>
      </w:r>
    </w:p>
    <w:p>
      <w:pPr>
        <w:keepNext w:val="0"/>
        <w:keepLines w:val="0"/>
        <w:pageBreakBefore w:val="0"/>
        <w:widowControl w:val="0"/>
        <w:kinsoku/>
        <w:wordWrap/>
        <w:overflowPunct/>
        <w:topLinePunct/>
        <w:autoSpaceDE w:val="0"/>
        <w:autoSpaceDN w:val="0"/>
        <w:bidi w:val="0"/>
        <w:adjustRightInd w:val="0"/>
        <w:snapToGrid w:val="0"/>
        <w:spacing w:line="600" w:lineRule="exact"/>
        <w:ind w:right="59"/>
        <w:jc w:val="center"/>
        <w:textAlignment w:val="baseline"/>
        <w:rPr>
          <w:rFonts w:hint="default" w:ascii="Times New Roman" w:hAnsi="Times New Roman" w:eastAsia="方正小标宋简体" w:cs="Times New Roman"/>
          <w:b w:val="0"/>
          <w:bCs w:val="0"/>
          <w:color w:val="auto"/>
          <w:spacing w:val="-1"/>
          <w:sz w:val="44"/>
          <w:szCs w:val="44"/>
        </w:rPr>
      </w:pPr>
      <w:r>
        <w:rPr>
          <w:rFonts w:hint="default" w:ascii="Times New Roman" w:hAnsi="Times New Roman" w:eastAsia="方正小标宋简体" w:cs="Times New Roman"/>
          <w:b w:val="0"/>
          <w:bCs w:val="0"/>
          <w:color w:val="auto"/>
          <w:spacing w:val="-1"/>
          <w:sz w:val="44"/>
          <w:szCs w:val="44"/>
        </w:rPr>
        <w:t>街道办事</w:t>
      </w:r>
      <w:r>
        <w:rPr>
          <w:rFonts w:hint="default" w:ascii="Times New Roman" w:hAnsi="Times New Roman" w:eastAsia="方正小标宋简体" w:cs="Times New Roman"/>
          <w:b w:val="0"/>
          <w:bCs w:val="0"/>
          <w:color w:val="auto"/>
          <w:spacing w:val="-1"/>
          <w:sz w:val="44"/>
          <w:szCs w:val="44"/>
          <w:lang w:val="en-US" w:eastAsia="zh-CN"/>
        </w:rPr>
        <w:t>处指导业主委员会</w:t>
      </w:r>
      <w:r>
        <w:rPr>
          <w:rFonts w:hint="default" w:ascii="Times New Roman" w:hAnsi="Times New Roman" w:eastAsia="方正小标宋简体" w:cs="Times New Roman"/>
          <w:b w:val="0"/>
          <w:bCs w:val="0"/>
          <w:color w:val="auto"/>
          <w:spacing w:val="-1"/>
          <w:sz w:val="44"/>
          <w:szCs w:val="44"/>
        </w:rPr>
        <w:t>评价因素及分值表</w:t>
      </w:r>
    </w:p>
    <w:p>
      <w:pPr>
        <w:keepNext w:val="0"/>
        <w:keepLines w:val="0"/>
        <w:pageBreakBefore w:val="0"/>
        <w:widowControl w:val="0"/>
        <w:kinsoku/>
        <w:wordWrap/>
        <w:overflowPunct/>
        <w:topLinePunct/>
        <w:autoSpaceDE w:val="0"/>
        <w:autoSpaceDN w:val="0"/>
        <w:bidi w:val="0"/>
        <w:adjustRightInd w:val="0"/>
        <w:snapToGrid w:val="0"/>
        <w:spacing w:line="600" w:lineRule="exact"/>
        <w:jc w:val="both"/>
        <w:textAlignment w:val="baseline"/>
        <w:rPr>
          <w:rFonts w:hint="default" w:ascii="Times New Roman" w:hAnsi="Times New Roman" w:eastAsia="仿宋_GB2312" w:cs="Times New Roman"/>
          <w:color w:val="auto"/>
          <w:spacing w:val="-7"/>
          <w:sz w:val="28"/>
          <w:szCs w:val="28"/>
        </w:rPr>
      </w:pPr>
      <w:r>
        <w:rPr>
          <w:rFonts w:hint="default" w:ascii="Times New Roman" w:hAnsi="Times New Roman" w:eastAsia="仿宋_GB2312" w:cs="Times New Roman"/>
          <w:color w:val="auto"/>
          <w:spacing w:val="-7"/>
          <w:sz w:val="28"/>
          <w:szCs w:val="28"/>
        </w:rPr>
        <w:t>企业名称：                     项目名称：</w:t>
      </w:r>
    </w:p>
    <w:p>
      <w:pPr>
        <w:keepNext w:val="0"/>
        <w:keepLines w:val="0"/>
        <w:pageBreakBefore w:val="0"/>
        <w:widowControl w:val="0"/>
        <w:kinsoku/>
        <w:wordWrap/>
        <w:overflowPunct/>
        <w:topLinePunct/>
        <w:autoSpaceDE w:val="0"/>
        <w:autoSpaceDN w:val="0"/>
        <w:bidi w:val="0"/>
        <w:adjustRightInd w:val="0"/>
        <w:snapToGrid w:val="0"/>
        <w:spacing w:line="600" w:lineRule="exact"/>
        <w:jc w:val="both"/>
        <w:textAlignment w:val="baseline"/>
        <w:rPr>
          <w:rFonts w:hint="default" w:ascii="Times New Roman" w:hAnsi="Times New Roman" w:eastAsia="仿宋_GB2312" w:cs="Times New Roman"/>
          <w:color w:val="auto"/>
          <w:spacing w:val="-7"/>
          <w:sz w:val="28"/>
          <w:szCs w:val="28"/>
        </w:rPr>
      </w:pPr>
      <w:r>
        <w:rPr>
          <w:rFonts w:hint="default" w:ascii="Times New Roman" w:hAnsi="Times New Roman" w:eastAsia="仿宋_GB2312" w:cs="Times New Roman"/>
          <w:color w:val="auto"/>
          <w:spacing w:val="-7"/>
          <w:sz w:val="28"/>
          <w:szCs w:val="28"/>
        </w:rPr>
        <w:t>填报单位(盖章):                填报日期：    年    月    日</w:t>
      </w:r>
    </w:p>
    <w:tbl>
      <w:tblPr>
        <w:tblStyle w:val="10"/>
        <w:tblW w:w="883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34"/>
        <w:gridCol w:w="6463"/>
        <w:gridCol w:w="739"/>
        <w:gridCol w:w="89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3" w:hRule="atLeast"/>
          <w:tblHeader/>
        </w:trPr>
        <w:tc>
          <w:tcPr>
            <w:tcW w:w="734" w:type="dxa"/>
            <w:tcBorders>
              <w:bottom w:val="nil"/>
            </w:tcBorders>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360" w:lineRule="exact"/>
              <w:ind w:left="125"/>
              <w:jc w:val="center"/>
              <w:textAlignment w:val="baseline"/>
              <w:rPr>
                <w:rFonts w:hint="default" w:ascii="Times New Roman" w:hAnsi="Times New Roman" w:eastAsia="仿宋_GB2312" w:cs="Times New Roman"/>
                <w:b/>
                <w:bCs/>
                <w:color w:val="auto"/>
                <w:sz w:val="28"/>
                <w:szCs w:val="28"/>
              </w:rPr>
            </w:pPr>
            <w:r>
              <w:rPr>
                <w:rFonts w:hint="default" w:ascii="Times New Roman" w:hAnsi="Times New Roman" w:eastAsia="仿宋_GB2312" w:cs="Times New Roman"/>
                <w:b/>
                <w:bCs/>
                <w:color w:val="auto"/>
                <w:spacing w:val="7"/>
                <w:sz w:val="28"/>
                <w:szCs w:val="28"/>
              </w:rPr>
              <w:t>序号</w:t>
            </w:r>
          </w:p>
        </w:tc>
        <w:tc>
          <w:tcPr>
            <w:tcW w:w="6463" w:type="dxa"/>
            <w:tcBorders>
              <w:bottom w:val="nil"/>
            </w:tcBorders>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360" w:lineRule="exact"/>
              <w:jc w:val="center"/>
              <w:textAlignment w:val="baseline"/>
              <w:rPr>
                <w:rFonts w:hint="default" w:ascii="Times New Roman" w:hAnsi="Times New Roman" w:eastAsia="仿宋_GB2312" w:cs="Times New Roman"/>
                <w:b/>
                <w:bCs/>
                <w:color w:val="auto"/>
                <w:sz w:val="28"/>
                <w:szCs w:val="28"/>
              </w:rPr>
            </w:pPr>
            <w:r>
              <w:rPr>
                <w:rFonts w:hint="default" w:ascii="Times New Roman" w:hAnsi="Times New Roman" w:eastAsia="仿宋_GB2312" w:cs="Times New Roman"/>
                <w:b/>
                <w:bCs/>
                <w:color w:val="auto"/>
                <w:spacing w:val="-2"/>
                <w:sz w:val="28"/>
                <w:szCs w:val="28"/>
              </w:rPr>
              <w:t>评价因素</w:t>
            </w:r>
          </w:p>
        </w:tc>
        <w:tc>
          <w:tcPr>
            <w:tcW w:w="739" w:type="dxa"/>
            <w:tcBorders>
              <w:bottom w:val="nil"/>
            </w:tcBorders>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360" w:lineRule="exact"/>
              <w:jc w:val="center"/>
              <w:textAlignment w:val="baseline"/>
              <w:rPr>
                <w:rFonts w:hint="default" w:ascii="Times New Roman" w:hAnsi="Times New Roman" w:eastAsia="仿宋_GB2312" w:cs="Times New Roman"/>
                <w:b/>
                <w:bCs/>
                <w:color w:val="auto"/>
                <w:sz w:val="28"/>
                <w:szCs w:val="28"/>
              </w:rPr>
            </w:pPr>
            <w:r>
              <w:rPr>
                <w:rFonts w:hint="default" w:ascii="Times New Roman" w:hAnsi="Times New Roman" w:eastAsia="仿宋_GB2312" w:cs="Times New Roman"/>
                <w:b/>
                <w:bCs/>
                <w:color w:val="auto"/>
                <w:spacing w:val="4"/>
                <w:sz w:val="28"/>
                <w:szCs w:val="28"/>
              </w:rPr>
              <w:t>分值</w:t>
            </w:r>
          </w:p>
        </w:tc>
        <w:tc>
          <w:tcPr>
            <w:tcW w:w="894" w:type="dxa"/>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360" w:lineRule="exact"/>
              <w:jc w:val="center"/>
              <w:textAlignment w:val="baseline"/>
              <w:rPr>
                <w:rFonts w:hint="default" w:ascii="Times New Roman" w:hAnsi="Times New Roman" w:eastAsia="仿宋_GB2312" w:cs="Times New Roman"/>
                <w:b/>
                <w:bCs/>
                <w:color w:val="auto"/>
                <w:sz w:val="28"/>
                <w:szCs w:val="28"/>
                <w:lang w:val="en-US" w:eastAsia="zh-CN"/>
              </w:rPr>
            </w:pPr>
            <w:r>
              <w:rPr>
                <w:rFonts w:hint="default" w:ascii="Times New Roman" w:hAnsi="Times New Roman" w:eastAsia="仿宋_GB2312" w:cs="Times New Roman"/>
                <w:b/>
                <w:bCs/>
                <w:color w:val="auto"/>
                <w:sz w:val="28"/>
                <w:szCs w:val="28"/>
                <w:lang w:val="en-US" w:eastAsia="zh-CN"/>
              </w:rPr>
              <w:t>得分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9" w:hRule="atLeast"/>
        </w:trPr>
        <w:tc>
          <w:tcPr>
            <w:tcW w:w="734" w:type="dxa"/>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360" w:lineRule="exact"/>
              <w:jc w:val="center"/>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1</w:t>
            </w:r>
          </w:p>
        </w:tc>
        <w:tc>
          <w:tcPr>
            <w:tcW w:w="6463" w:type="dxa"/>
            <w:noWrap w:val="0"/>
            <w:vAlign w:val="top"/>
          </w:tcPr>
          <w:p>
            <w:pPr>
              <w:pStyle w:val="9"/>
              <w:keepNext w:val="0"/>
              <w:keepLines w:val="0"/>
              <w:pageBreakBefore w:val="0"/>
              <w:widowControl w:val="0"/>
              <w:kinsoku/>
              <w:wordWrap/>
              <w:overflowPunct/>
              <w:topLinePunct/>
              <w:autoSpaceDE w:val="0"/>
              <w:autoSpaceDN w:val="0"/>
              <w:bidi w:val="0"/>
              <w:adjustRightInd w:val="0"/>
              <w:snapToGrid w:val="0"/>
              <w:spacing w:line="360" w:lineRule="exact"/>
              <w:ind w:right="112"/>
              <w:jc w:val="both"/>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lang w:val="en-US" w:eastAsia="zh-CN"/>
              </w:rPr>
              <w:t>未严格落实党建引领物业融入基层治理工作要求，</w:t>
            </w:r>
            <w:r>
              <w:rPr>
                <w:rFonts w:hint="default" w:ascii="Times New Roman" w:hAnsi="Times New Roman" w:eastAsia="仿宋_GB2312" w:cs="Times New Roman"/>
                <w:color w:val="auto"/>
                <w:sz w:val="28"/>
                <w:szCs w:val="28"/>
              </w:rPr>
              <w:t>项目经理每季度未报告开展物业服务工作相关情况，年底未进</w:t>
            </w:r>
            <w:r>
              <w:rPr>
                <w:rFonts w:hint="default" w:ascii="Times New Roman" w:hAnsi="Times New Roman" w:eastAsia="仿宋_GB2312" w:cs="Times New Roman"/>
                <w:color w:val="auto"/>
                <w:spacing w:val="-1"/>
                <w:sz w:val="28"/>
                <w:szCs w:val="28"/>
              </w:rPr>
              <w:t>行述职。</w:t>
            </w:r>
          </w:p>
        </w:tc>
        <w:tc>
          <w:tcPr>
            <w:tcW w:w="739" w:type="dxa"/>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360" w:lineRule="exact"/>
              <w:jc w:val="center"/>
              <w:textAlignment w:val="baseline"/>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pacing w:val="-4"/>
                <w:sz w:val="28"/>
                <w:szCs w:val="28"/>
                <w:lang w:val="en-US" w:eastAsia="zh-CN"/>
              </w:rPr>
              <w:t>100</w:t>
            </w:r>
          </w:p>
        </w:tc>
        <w:tc>
          <w:tcPr>
            <w:tcW w:w="894" w:type="dxa"/>
            <w:noWrap w:val="0"/>
            <w:vAlign w:val="top"/>
          </w:tcPr>
          <w:p>
            <w:pPr>
              <w:keepNext w:val="0"/>
              <w:keepLines w:val="0"/>
              <w:pageBreakBefore w:val="0"/>
              <w:widowControl w:val="0"/>
              <w:kinsoku/>
              <w:wordWrap/>
              <w:overflowPunct/>
              <w:topLinePunct/>
              <w:autoSpaceDE w:val="0"/>
              <w:autoSpaceDN w:val="0"/>
              <w:bidi w:val="0"/>
              <w:adjustRightInd w:val="0"/>
              <w:snapToGrid w:val="0"/>
              <w:spacing w:line="360" w:lineRule="exact"/>
              <w:jc w:val="both"/>
              <w:textAlignment w:val="baseline"/>
              <w:rPr>
                <w:rFonts w:hint="default" w:ascii="Times New Roman" w:hAnsi="Times New Roman" w:eastAsia="仿宋_GB2312" w:cs="Times New Roman"/>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734" w:type="dxa"/>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360" w:lineRule="exact"/>
              <w:jc w:val="center"/>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2</w:t>
            </w:r>
          </w:p>
        </w:tc>
        <w:tc>
          <w:tcPr>
            <w:tcW w:w="6463" w:type="dxa"/>
            <w:noWrap w:val="0"/>
            <w:vAlign w:val="top"/>
          </w:tcPr>
          <w:p>
            <w:pPr>
              <w:pStyle w:val="9"/>
              <w:keepNext w:val="0"/>
              <w:keepLines w:val="0"/>
              <w:pageBreakBefore w:val="0"/>
              <w:widowControl w:val="0"/>
              <w:kinsoku/>
              <w:wordWrap/>
              <w:overflowPunct/>
              <w:topLinePunct/>
              <w:autoSpaceDE w:val="0"/>
              <w:autoSpaceDN w:val="0"/>
              <w:bidi w:val="0"/>
              <w:adjustRightInd w:val="0"/>
              <w:snapToGrid w:val="0"/>
              <w:spacing w:line="360" w:lineRule="exact"/>
              <w:jc w:val="both"/>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1"/>
                <w:sz w:val="28"/>
                <w:szCs w:val="28"/>
              </w:rPr>
              <w:t>不配合业主大会成立或业主委员会换届工作。</w:t>
            </w:r>
          </w:p>
        </w:tc>
        <w:tc>
          <w:tcPr>
            <w:tcW w:w="739" w:type="dxa"/>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360" w:lineRule="exact"/>
              <w:jc w:val="center"/>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4"/>
                <w:sz w:val="28"/>
                <w:szCs w:val="28"/>
              </w:rPr>
              <w:t>50</w:t>
            </w:r>
          </w:p>
        </w:tc>
        <w:tc>
          <w:tcPr>
            <w:tcW w:w="894" w:type="dxa"/>
            <w:noWrap w:val="0"/>
            <w:vAlign w:val="top"/>
          </w:tcPr>
          <w:p>
            <w:pPr>
              <w:keepNext w:val="0"/>
              <w:keepLines w:val="0"/>
              <w:pageBreakBefore w:val="0"/>
              <w:widowControl w:val="0"/>
              <w:kinsoku/>
              <w:wordWrap/>
              <w:overflowPunct/>
              <w:topLinePunct/>
              <w:autoSpaceDE w:val="0"/>
              <w:autoSpaceDN w:val="0"/>
              <w:bidi w:val="0"/>
              <w:adjustRightInd w:val="0"/>
              <w:snapToGrid w:val="0"/>
              <w:spacing w:line="360" w:lineRule="exact"/>
              <w:jc w:val="both"/>
              <w:textAlignment w:val="baseline"/>
              <w:rPr>
                <w:rFonts w:hint="default" w:ascii="Times New Roman" w:hAnsi="Times New Roman" w:eastAsia="仿宋_GB2312" w:cs="Times New Roman"/>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69" w:hRule="atLeast"/>
        </w:trPr>
        <w:tc>
          <w:tcPr>
            <w:tcW w:w="734" w:type="dxa"/>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360" w:lineRule="exact"/>
              <w:jc w:val="center"/>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3</w:t>
            </w:r>
          </w:p>
        </w:tc>
        <w:tc>
          <w:tcPr>
            <w:tcW w:w="6463" w:type="dxa"/>
            <w:noWrap w:val="0"/>
            <w:vAlign w:val="top"/>
          </w:tcPr>
          <w:p>
            <w:pPr>
              <w:pStyle w:val="9"/>
              <w:keepNext w:val="0"/>
              <w:keepLines w:val="0"/>
              <w:pageBreakBefore w:val="0"/>
              <w:widowControl w:val="0"/>
              <w:kinsoku/>
              <w:wordWrap/>
              <w:overflowPunct/>
              <w:topLinePunct/>
              <w:autoSpaceDE w:val="0"/>
              <w:autoSpaceDN w:val="0"/>
              <w:bidi w:val="0"/>
              <w:adjustRightInd w:val="0"/>
              <w:snapToGrid w:val="0"/>
              <w:spacing w:line="360" w:lineRule="exact"/>
              <w:ind w:right="107"/>
              <w:jc w:val="both"/>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不积极妥善处理业主、物业使用人有效投诉。(未处理一件扣5</w:t>
            </w:r>
            <w:r>
              <w:rPr>
                <w:rFonts w:hint="default" w:ascii="Times New Roman" w:hAnsi="Times New Roman" w:eastAsia="仿宋_GB2312" w:cs="Times New Roman"/>
                <w:color w:val="auto"/>
                <w:spacing w:val="-6"/>
                <w:sz w:val="28"/>
                <w:szCs w:val="28"/>
              </w:rPr>
              <w:t>分)</w:t>
            </w:r>
          </w:p>
        </w:tc>
        <w:tc>
          <w:tcPr>
            <w:tcW w:w="739" w:type="dxa"/>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360" w:lineRule="exact"/>
              <w:jc w:val="center"/>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6"/>
                <w:sz w:val="28"/>
                <w:szCs w:val="28"/>
              </w:rPr>
              <w:t>100</w:t>
            </w:r>
          </w:p>
        </w:tc>
        <w:tc>
          <w:tcPr>
            <w:tcW w:w="894" w:type="dxa"/>
            <w:noWrap w:val="0"/>
            <w:vAlign w:val="top"/>
          </w:tcPr>
          <w:p>
            <w:pPr>
              <w:keepNext w:val="0"/>
              <w:keepLines w:val="0"/>
              <w:pageBreakBefore w:val="0"/>
              <w:widowControl w:val="0"/>
              <w:kinsoku/>
              <w:wordWrap/>
              <w:overflowPunct/>
              <w:topLinePunct/>
              <w:autoSpaceDE w:val="0"/>
              <w:autoSpaceDN w:val="0"/>
              <w:bidi w:val="0"/>
              <w:adjustRightInd w:val="0"/>
              <w:snapToGrid w:val="0"/>
              <w:spacing w:line="360" w:lineRule="exact"/>
              <w:jc w:val="both"/>
              <w:textAlignment w:val="baseline"/>
              <w:rPr>
                <w:rFonts w:hint="default" w:ascii="Times New Roman" w:hAnsi="Times New Roman" w:eastAsia="仿宋_GB2312" w:cs="Times New Roman"/>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734" w:type="dxa"/>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360" w:lineRule="exact"/>
              <w:jc w:val="center"/>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4</w:t>
            </w:r>
          </w:p>
        </w:tc>
        <w:tc>
          <w:tcPr>
            <w:tcW w:w="6463" w:type="dxa"/>
            <w:noWrap w:val="0"/>
            <w:vAlign w:val="top"/>
          </w:tcPr>
          <w:p>
            <w:pPr>
              <w:pStyle w:val="9"/>
              <w:keepNext w:val="0"/>
              <w:keepLines w:val="0"/>
              <w:pageBreakBefore w:val="0"/>
              <w:widowControl w:val="0"/>
              <w:kinsoku/>
              <w:wordWrap/>
              <w:overflowPunct/>
              <w:topLinePunct/>
              <w:autoSpaceDE w:val="0"/>
              <w:autoSpaceDN w:val="0"/>
              <w:bidi w:val="0"/>
              <w:adjustRightInd w:val="0"/>
              <w:snapToGrid w:val="0"/>
              <w:spacing w:line="360" w:lineRule="exact"/>
              <w:jc w:val="both"/>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1"/>
                <w:sz w:val="28"/>
                <w:szCs w:val="28"/>
              </w:rPr>
              <w:t>不参加或不积极落实社区物业管理联席会议要求。</w:t>
            </w:r>
          </w:p>
        </w:tc>
        <w:tc>
          <w:tcPr>
            <w:tcW w:w="739" w:type="dxa"/>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360" w:lineRule="exact"/>
              <w:jc w:val="center"/>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4"/>
                <w:sz w:val="28"/>
                <w:szCs w:val="28"/>
              </w:rPr>
              <w:t>50</w:t>
            </w:r>
          </w:p>
        </w:tc>
        <w:tc>
          <w:tcPr>
            <w:tcW w:w="894" w:type="dxa"/>
            <w:noWrap w:val="0"/>
            <w:vAlign w:val="top"/>
          </w:tcPr>
          <w:p>
            <w:pPr>
              <w:keepNext w:val="0"/>
              <w:keepLines w:val="0"/>
              <w:pageBreakBefore w:val="0"/>
              <w:widowControl w:val="0"/>
              <w:kinsoku/>
              <w:wordWrap/>
              <w:overflowPunct/>
              <w:topLinePunct/>
              <w:autoSpaceDE w:val="0"/>
              <w:autoSpaceDN w:val="0"/>
              <w:bidi w:val="0"/>
              <w:adjustRightInd w:val="0"/>
              <w:snapToGrid w:val="0"/>
              <w:spacing w:line="360" w:lineRule="exact"/>
              <w:jc w:val="both"/>
              <w:textAlignment w:val="baseline"/>
              <w:rPr>
                <w:rFonts w:hint="default" w:ascii="Times New Roman" w:hAnsi="Times New Roman" w:eastAsia="仿宋_GB2312" w:cs="Times New Roman"/>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9" w:hRule="atLeast"/>
        </w:trPr>
        <w:tc>
          <w:tcPr>
            <w:tcW w:w="734" w:type="dxa"/>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360" w:lineRule="exact"/>
              <w:jc w:val="center"/>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5</w:t>
            </w:r>
          </w:p>
        </w:tc>
        <w:tc>
          <w:tcPr>
            <w:tcW w:w="6463" w:type="dxa"/>
            <w:noWrap w:val="0"/>
            <w:vAlign w:val="top"/>
          </w:tcPr>
          <w:p>
            <w:pPr>
              <w:pStyle w:val="9"/>
              <w:keepNext w:val="0"/>
              <w:keepLines w:val="0"/>
              <w:pageBreakBefore w:val="0"/>
              <w:widowControl w:val="0"/>
              <w:kinsoku/>
              <w:wordWrap/>
              <w:overflowPunct/>
              <w:topLinePunct/>
              <w:autoSpaceDE w:val="0"/>
              <w:autoSpaceDN w:val="0"/>
              <w:bidi w:val="0"/>
              <w:adjustRightInd w:val="0"/>
              <w:snapToGrid w:val="0"/>
              <w:spacing w:line="360" w:lineRule="exact"/>
              <w:ind w:right="129"/>
              <w:jc w:val="both"/>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1"/>
                <w:sz w:val="28"/>
                <w:szCs w:val="28"/>
              </w:rPr>
              <w:t>进驻既有小区开展服务或拟退出时，未按照《乌海市住宅物业管理条例》的有关规定做好相关工作。</w:t>
            </w:r>
          </w:p>
        </w:tc>
        <w:tc>
          <w:tcPr>
            <w:tcW w:w="739" w:type="dxa"/>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360" w:lineRule="exact"/>
              <w:jc w:val="center"/>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4"/>
                <w:sz w:val="28"/>
                <w:szCs w:val="28"/>
              </w:rPr>
              <w:t>50</w:t>
            </w:r>
          </w:p>
        </w:tc>
        <w:tc>
          <w:tcPr>
            <w:tcW w:w="894" w:type="dxa"/>
            <w:noWrap w:val="0"/>
            <w:vAlign w:val="top"/>
          </w:tcPr>
          <w:p>
            <w:pPr>
              <w:keepNext w:val="0"/>
              <w:keepLines w:val="0"/>
              <w:pageBreakBefore w:val="0"/>
              <w:widowControl w:val="0"/>
              <w:kinsoku/>
              <w:wordWrap/>
              <w:overflowPunct/>
              <w:topLinePunct/>
              <w:autoSpaceDE w:val="0"/>
              <w:autoSpaceDN w:val="0"/>
              <w:bidi w:val="0"/>
              <w:adjustRightInd w:val="0"/>
              <w:snapToGrid w:val="0"/>
              <w:spacing w:line="360" w:lineRule="exact"/>
              <w:jc w:val="both"/>
              <w:textAlignment w:val="baseline"/>
              <w:rPr>
                <w:rFonts w:hint="default" w:ascii="Times New Roman" w:hAnsi="Times New Roman" w:eastAsia="仿宋_GB2312" w:cs="Times New Roman"/>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9" w:hRule="atLeast"/>
        </w:trPr>
        <w:tc>
          <w:tcPr>
            <w:tcW w:w="734" w:type="dxa"/>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360" w:lineRule="exact"/>
              <w:jc w:val="center"/>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6</w:t>
            </w:r>
          </w:p>
        </w:tc>
        <w:tc>
          <w:tcPr>
            <w:tcW w:w="6463" w:type="dxa"/>
            <w:noWrap w:val="0"/>
            <w:vAlign w:val="top"/>
          </w:tcPr>
          <w:p>
            <w:pPr>
              <w:pStyle w:val="9"/>
              <w:keepNext w:val="0"/>
              <w:keepLines w:val="0"/>
              <w:pageBreakBefore w:val="0"/>
              <w:widowControl w:val="0"/>
              <w:kinsoku/>
              <w:wordWrap/>
              <w:overflowPunct/>
              <w:topLinePunct/>
              <w:autoSpaceDE w:val="0"/>
              <w:autoSpaceDN w:val="0"/>
              <w:bidi w:val="0"/>
              <w:adjustRightInd w:val="0"/>
              <w:snapToGrid w:val="0"/>
              <w:spacing w:line="360" w:lineRule="exact"/>
              <w:jc w:val="both"/>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使用专项维修资金，利用共用设施设备经营收益时，未按照《乌</w:t>
            </w:r>
            <w:r>
              <w:rPr>
                <w:rFonts w:hint="default" w:ascii="Times New Roman" w:hAnsi="Times New Roman" w:eastAsia="仿宋_GB2312" w:cs="Times New Roman"/>
                <w:color w:val="auto"/>
                <w:spacing w:val="-1"/>
                <w:sz w:val="28"/>
                <w:szCs w:val="28"/>
              </w:rPr>
              <w:t>海市住宅物业管理条例》的有关规定做好相关工作。</w:t>
            </w:r>
          </w:p>
        </w:tc>
        <w:tc>
          <w:tcPr>
            <w:tcW w:w="739" w:type="dxa"/>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360" w:lineRule="exact"/>
              <w:jc w:val="center"/>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4"/>
                <w:sz w:val="28"/>
                <w:szCs w:val="28"/>
              </w:rPr>
              <w:t>50</w:t>
            </w:r>
          </w:p>
        </w:tc>
        <w:tc>
          <w:tcPr>
            <w:tcW w:w="894" w:type="dxa"/>
            <w:noWrap w:val="0"/>
            <w:vAlign w:val="top"/>
          </w:tcPr>
          <w:p>
            <w:pPr>
              <w:keepNext w:val="0"/>
              <w:keepLines w:val="0"/>
              <w:pageBreakBefore w:val="0"/>
              <w:widowControl w:val="0"/>
              <w:kinsoku/>
              <w:wordWrap/>
              <w:overflowPunct/>
              <w:topLinePunct/>
              <w:autoSpaceDE w:val="0"/>
              <w:autoSpaceDN w:val="0"/>
              <w:bidi w:val="0"/>
              <w:adjustRightInd w:val="0"/>
              <w:snapToGrid w:val="0"/>
              <w:spacing w:line="360" w:lineRule="exact"/>
              <w:jc w:val="both"/>
              <w:textAlignment w:val="baseline"/>
              <w:rPr>
                <w:rFonts w:hint="default" w:ascii="Times New Roman" w:hAnsi="Times New Roman" w:eastAsia="仿宋_GB2312" w:cs="Times New Roman"/>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9" w:hRule="atLeast"/>
        </w:trPr>
        <w:tc>
          <w:tcPr>
            <w:tcW w:w="734" w:type="dxa"/>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360" w:lineRule="exact"/>
              <w:jc w:val="center"/>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7</w:t>
            </w:r>
          </w:p>
        </w:tc>
        <w:tc>
          <w:tcPr>
            <w:tcW w:w="6463" w:type="dxa"/>
            <w:noWrap w:val="0"/>
            <w:vAlign w:val="top"/>
          </w:tcPr>
          <w:p>
            <w:pPr>
              <w:pStyle w:val="9"/>
              <w:keepNext w:val="0"/>
              <w:keepLines w:val="0"/>
              <w:pageBreakBefore w:val="0"/>
              <w:widowControl w:val="0"/>
              <w:kinsoku/>
              <w:wordWrap/>
              <w:overflowPunct/>
              <w:topLinePunct/>
              <w:autoSpaceDE w:val="0"/>
              <w:autoSpaceDN w:val="0"/>
              <w:bidi w:val="0"/>
              <w:adjustRightInd w:val="0"/>
              <w:snapToGrid w:val="0"/>
              <w:spacing w:line="360" w:lineRule="exact"/>
              <w:ind w:right="111"/>
              <w:jc w:val="both"/>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调整物业管理服务费标准时，未按照《乌海市住宅物业管理条</w:t>
            </w:r>
            <w:r>
              <w:rPr>
                <w:rFonts w:hint="default" w:ascii="Times New Roman" w:hAnsi="Times New Roman" w:eastAsia="仿宋_GB2312" w:cs="Times New Roman"/>
                <w:color w:val="auto"/>
                <w:spacing w:val="-1"/>
                <w:sz w:val="28"/>
                <w:szCs w:val="28"/>
              </w:rPr>
              <w:t>例》的有关规定做好相关工作。</w:t>
            </w:r>
          </w:p>
        </w:tc>
        <w:tc>
          <w:tcPr>
            <w:tcW w:w="739" w:type="dxa"/>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360" w:lineRule="exact"/>
              <w:jc w:val="center"/>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4"/>
                <w:sz w:val="28"/>
                <w:szCs w:val="28"/>
              </w:rPr>
              <w:t>50</w:t>
            </w:r>
          </w:p>
        </w:tc>
        <w:tc>
          <w:tcPr>
            <w:tcW w:w="894" w:type="dxa"/>
            <w:noWrap w:val="0"/>
            <w:vAlign w:val="top"/>
          </w:tcPr>
          <w:p>
            <w:pPr>
              <w:keepNext w:val="0"/>
              <w:keepLines w:val="0"/>
              <w:pageBreakBefore w:val="0"/>
              <w:widowControl w:val="0"/>
              <w:kinsoku/>
              <w:wordWrap/>
              <w:overflowPunct/>
              <w:topLinePunct/>
              <w:autoSpaceDE w:val="0"/>
              <w:autoSpaceDN w:val="0"/>
              <w:bidi w:val="0"/>
              <w:adjustRightInd w:val="0"/>
              <w:snapToGrid w:val="0"/>
              <w:spacing w:line="360" w:lineRule="exact"/>
              <w:jc w:val="both"/>
              <w:textAlignment w:val="baseline"/>
              <w:rPr>
                <w:rFonts w:hint="default" w:ascii="Times New Roman" w:hAnsi="Times New Roman" w:eastAsia="仿宋_GB2312" w:cs="Times New Roman"/>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9" w:hRule="atLeast"/>
        </w:trPr>
        <w:tc>
          <w:tcPr>
            <w:tcW w:w="734" w:type="dxa"/>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360" w:lineRule="exact"/>
              <w:jc w:val="center"/>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8</w:t>
            </w:r>
          </w:p>
        </w:tc>
        <w:tc>
          <w:tcPr>
            <w:tcW w:w="6463" w:type="dxa"/>
            <w:noWrap w:val="0"/>
            <w:vAlign w:val="top"/>
          </w:tcPr>
          <w:p>
            <w:pPr>
              <w:pStyle w:val="9"/>
              <w:keepNext w:val="0"/>
              <w:keepLines w:val="0"/>
              <w:pageBreakBefore w:val="0"/>
              <w:widowControl w:val="0"/>
              <w:kinsoku/>
              <w:wordWrap/>
              <w:overflowPunct/>
              <w:topLinePunct/>
              <w:autoSpaceDE w:val="0"/>
              <w:autoSpaceDN w:val="0"/>
              <w:bidi w:val="0"/>
              <w:adjustRightInd w:val="0"/>
              <w:snapToGrid w:val="0"/>
              <w:spacing w:line="360" w:lineRule="exact"/>
              <w:ind w:right="107"/>
              <w:jc w:val="both"/>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未按照物业服务合同约定，做好电梯日常运行服务；未委托有资质的电梯日常维护保养单位负责电梯的安全运行管理，并定</w:t>
            </w:r>
            <w:r>
              <w:rPr>
                <w:rFonts w:hint="default" w:ascii="Times New Roman" w:hAnsi="Times New Roman" w:eastAsia="仿宋_GB2312" w:cs="Times New Roman"/>
                <w:color w:val="auto"/>
                <w:spacing w:val="-1"/>
                <w:sz w:val="28"/>
                <w:szCs w:val="28"/>
              </w:rPr>
              <w:t>期进行检测检定。</w:t>
            </w:r>
          </w:p>
        </w:tc>
        <w:tc>
          <w:tcPr>
            <w:tcW w:w="739" w:type="dxa"/>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360" w:lineRule="exact"/>
              <w:jc w:val="center"/>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4"/>
                <w:sz w:val="28"/>
                <w:szCs w:val="28"/>
              </w:rPr>
              <w:t>50</w:t>
            </w:r>
          </w:p>
        </w:tc>
        <w:tc>
          <w:tcPr>
            <w:tcW w:w="894" w:type="dxa"/>
            <w:noWrap w:val="0"/>
            <w:vAlign w:val="top"/>
          </w:tcPr>
          <w:p>
            <w:pPr>
              <w:keepNext w:val="0"/>
              <w:keepLines w:val="0"/>
              <w:pageBreakBefore w:val="0"/>
              <w:widowControl w:val="0"/>
              <w:kinsoku/>
              <w:wordWrap/>
              <w:overflowPunct/>
              <w:topLinePunct/>
              <w:autoSpaceDE w:val="0"/>
              <w:autoSpaceDN w:val="0"/>
              <w:bidi w:val="0"/>
              <w:adjustRightInd w:val="0"/>
              <w:snapToGrid w:val="0"/>
              <w:spacing w:line="360" w:lineRule="exact"/>
              <w:jc w:val="both"/>
              <w:textAlignment w:val="baseline"/>
              <w:rPr>
                <w:rFonts w:hint="default" w:ascii="Times New Roman" w:hAnsi="Times New Roman" w:eastAsia="仿宋_GB2312" w:cs="Times New Roman"/>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734" w:type="dxa"/>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360" w:lineRule="exact"/>
              <w:jc w:val="center"/>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9</w:t>
            </w:r>
          </w:p>
        </w:tc>
        <w:tc>
          <w:tcPr>
            <w:tcW w:w="6463" w:type="dxa"/>
            <w:noWrap w:val="0"/>
            <w:vAlign w:val="top"/>
          </w:tcPr>
          <w:p>
            <w:pPr>
              <w:pStyle w:val="9"/>
              <w:keepNext w:val="0"/>
              <w:keepLines w:val="0"/>
              <w:pageBreakBefore w:val="0"/>
              <w:widowControl w:val="0"/>
              <w:kinsoku/>
              <w:wordWrap/>
              <w:overflowPunct/>
              <w:topLinePunct/>
              <w:autoSpaceDE w:val="0"/>
              <w:autoSpaceDN w:val="0"/>
              <w:bidi w:val="0"/>
              <w:adjustRightInd w:val="0"/>
              <w:snapToGrid w:val="0"/>
              <w:spacing w:line="360" w:lineRule="exact"/>
              <w:ind w:right="112"/>
              <w:jc w:val="both"/>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未对共用机电设施设备进行巡查做好记录，并按照相关部门维</w:t>
            </w:r>
            <w:r>
              <w:rPr>
                <w:rFonts w:hint="default" w:ascii="Times New Roman" w:hAnsi="Times New Roman" w:eastAsia="仿宋_GB2312" w:cs="Times New Roman"/>
                <w:color w:val="auto"/>
                <w:spacing w:val="-1"/>
                <w:sz w:val="28"/>
                <w:szCs w:val="28"/>
              </w:rPr>
              <w:t>修养护规定进行日常养护，做好检测检定。</w:t>
            </w:r>
          </w:p>
        </w:tc>
        <w:tc>
          <w:tcPr>
            <w:tcW w:w="739" w:type="dxa"/>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360" w:lineRule="exact"/>
              <w:jc w:val="center"/>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4"/>
                <w:sz w:val="28"/>
                <w:szCs w:val="28"/>
              </w:rPr>
              <w:t>50</w:t>
            </w:r>
          </w:p>
        </w:tc>
        <w:tc>
          <w:tcPr>
            <w:tcW w:w="894" w:type="dxa"/>
            <w:noWrap w:val="0"/>
            <w:vAlign w:val="top"/>
          </w:tcPr>
          <w:p>
            <w:pPr>
              <w:keepNext w:val="0"/>
              <w:keepLines w:val="0"/>
              <w:pageBreakBefore w:val="0"/>
              <w:widowControl w:val="0"/>
              <w:kinsoku/>
              <w:wordWrap/>
              <w:overflowPunct/>
              <w:topLinePunct/>
              <w:autoSpaceDE w:val="0"/>
              <w:autoSpaceDN w:val="0"/>
              <w:bidi w:val="0"/>
              <w:adjustRightInd w:val="0"/>
              <w:snapToGrid w:val="0"/>
              <w:spacing w:line="360" w:lineRule="exact"/>
              <w:jc w:val="both"/>
              <w:textAlignment w:val="baseline"/>
              <w:rPr>
                <w:rFonts w:hint="default" w:ascii="Times New Roman" w:hAnsi="Times New Roman" w:eastAsia="仿宋_GB2312" w:cs="Times New Roman"/>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9" w:hRule="atLeast"/>
        </w:trPr>
        <w:tc>
          <w:tcPr>
            <w:tcW w:w="734" w:type="dxa"/>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360" w:lineRule="exact"/>
              <w:jc w:val="center"/>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7"/>
                <w:sz w:val="28"/>
                <w:szCs w:val="28"/>
              </w:rPr>
              <w:t>10</w:t>
            </w:r>
          </w:p>
        </w:tc>
        <w:tc>
          <w:tcPr>
            <w:tcW w:w="6463" w:type="dxa"/>
            <w:noWrap w:val="0"/>
            <w:vAlign w:val="top"/>
          </w:tcPr>
          <w:p>
            <w:pPr>
              <w:pStyle w:val="9"/>
              <w:keepNext w:val="0"/>
              <w:keepLines w:val="0"/>
              <w:pageBreakBefore w:val="0"/>
              <w:widowControl w:val="0"/>
              <w:kinsoku/>
              <w:wordWrap/>
              <w:overflowPunct/>
              <w:topLinePunct/>
              <w:autoSpaceDE w:val="0"/>
              <w:autoSpaceDN w:val="0"/>
              <w:bidi w:val="0"/>
              <w:adjustRightInd w:val="0"/>
              <w:snapToGrid w:val="0"/>
              <w:spacing w:line="360" w:lineRule="exact"/>
              <w:ind w:right="106"/>
              <w:jc w:val="both"/>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对项目房屋外檐、楼内外公共部位巡查时，发现损坏未按规定</w:t>
            </w:r>
            <w:r>
              <w:rPr>
                <w:rFonts w:hint="default" w:ascii="Times New Roman" w:hAnsi="Times New Roman" w:eastAsia="仿宋_GB2312" w:cs="Times New Roman"/>
                <w:color w:val="auto"/>
                <w:spacing w:val="-1"/>
                <w:sz w:val="28"/>
                <w:szCs w:val="28"/>
              </w:rPr>
              <w:t>及时进行维修。危及人身安全隐患处无明显标识，发现损坏未及时修补。</w:t>
            </w:r>
          </w:p>
        </w:tc>
        <w:tc>
          <w:tcPr>
            <w:tcW w:w="739" w:type="dxa"/>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360" w:lineRule="exact"/>
              <w:jc w:val="center"/>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4"/>
                <w:sz w:val="28"/>
                <w:szCs w:val="28"/>
              </w:rPr>
              <w:t>50</w:t>
            </w:r>
          </w:p>
        </w:tc>
        <w:tc>
          <w:tcPr>
            <w:tcW w:w="894" w:type="dxa"/>
            <w:noWrap w:val="0"/>
            <w:vAlign w:val="top"/>
          </w:tcPr>
          <w:p>
            <w:pPr>
              <w:keepNext w:val="0"/>
              <w:keepLines w:val="0"/>
              <w:pageBreakBefore w:val="0"/>
              <w:widowControl w:val="0"/>
              <w:kinsoku/>
              <w:wordWrap/>
              <w:overflowPunct/>
              <w:topLinePunct/>
              <w:autoSpaceDE w:val="0"/>
              <w:autoSpaceDN w:val="0"/>
              <w:bidi w:val="0"/>
              <w:adjustRightInd w:val="0"/>
              <w:snapToGrid w:val="0"/>
              <w:spacing w:line="360" w:lineRule="exact"/>
              <w:jc w:val="both"/>
              <w:textAlignment w:val="baseline"/>
              <w:rPr>
                <w:rFonts w:hint="default" w:ascii="Times New Roman" w:hAnsi="Times New Roman" w:eastAsia="仿宋_GB2312" w:cs="Times New Roman"/>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734" w:type="dxa"/>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360" w:lineRule="exact"/>
              <w:jc w:val="center"/>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7"/>
                <w:sz w:val="28"/>
                <w:szCs w:val="28"/>
              </w:rPr>
              <w:t>11</w:t>
            </w:r>
          </w:p>
        </w:tc>
        <w:tc>
          <w:tcPr>
            <w:tcW w:w="6463" w:type="dxa"/>
            <w:noWrap w:val="0"/>
            <w:vAlign w:val="top"/>
          </w:tcPr>
          <w:p>
            <w:pPr>
              <w:pStyle w:val="9"/>
              <w:keepNext w:val="0"/>
              <w:keepLines w:val="0"/>
              <w:pageBreakBefore w:val="0"/>
              <w:widowControl w:val="0"/>
              <w:kinsoku/>
              <w:wordWrap/>
              <w:overflowPunct/>
              <w:topLinePunct/>
              <w:autoSpaceDE w:val="0"/>
              <w:autoSpaceDN w:val="0"/>
              <w:bidi w:val="0"/>
              <w:adjustRightInd w:val="0"/>
              <w:snapToGrid w:val="0"/>
              <w:spacing w:line="360" w:lineRule="exact"/>
              <w:jc w:val="both"/>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2"/>
                <w:sz w:val="28"/>
                <w:szCs w:val="28"/>
              </w:rPr>
              <w:t>未按照规定申请和使用共用部位、共用设施设备专项维修资金，</w:t>
            </w:r>
            <w:r>
              <w:rPr>
                <w:rFonts w:hint="default" w:ascii="Times New Roman" w:hAnsi="Times New Roman" w:eastAsia="仿宋_GB2312" w:cs="Times New Roman"/>
                <w:color w:val="auto"/>
                <w:spacing w:val="-3"/>
                <w:sz w:val="28"/>
                <w:szCs w:val="28"/>
              </w:rPr>
              <w:t>公布资金使用情况并建立维修资金使用档案，且档案</w:t>
            </w:r>
            <w:r>
              <w:rPr>
                <w:rFonts w:hint="default" w:ascii="Times New Roman" w:hAnsi="Times New Roman" w:eastAsia="仿宋_GB2312" w:cs="Times New Roman"/>
                <w:color w:val="auto"/>
                <w:spacing w:val="-4"/>
                <w:sz w:val="28"/>
                <w:szCs w:val="28"/>
              </w:rPr>
              <w:t>保存完整。</w:t>
            </w:r>
          </w:p>
        </w:tc>
        <w:tc>
          <w:tcPr>
            <w:tcW w:w="739" w:type="dxa"/>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360" w:lineRule="exact"/>
              <w:jc w:val="center"/>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4"/>
                <w:sz w:val="28"/>
                <w:szCs w:val="28"/>
              </w:rPr>
              <w:t>50</w:t>
            </w:r>
          </w:p>
        </w:tc>
        <w:tc>
          <w:tcPr>
            <w:tcW w:w="894" w:type="dxa"/>
            <w:noWrap w:val="0"/>
            <w:vAlign w:val="top"/>
          </w:tcPr>
          <w:p>
            <w:pPr>
              <w:keepNext w:val="0"/>
              <w:keepLines w:val="0"/>
              <w:pageBreakBefore w:val="0"/>
              <w:widowControl w:val="0"/>
              <w:kinsoku/>
              <w:wordWrap/>
              <w:overflowPunct/>
              <w:topLinePunct/>
              <w:autoSpaceDE w:val="0"/>
              <w:autoSpaceDN w:val="0"/>
              <w:bidi w:val="0"/>
              <w:adjustRightInd w:val="0"/>
              <w:snapToGrid w:val="0"/>
              <w:spacing w:line="360" w:lineRule="exact"/>
              <w:jc w:val="both"/>
              <w:textAlignment w:val="baseline"/>
              <w:rPr>
                <w:rFonts w:hint="default" w:ascii="Times New Roman" w:hAnsi="Times New Roman" w:eastAsia="仿宋_GB2312" w:cs="Times New Roman"/>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4" w:hRule="atLeast"/>
        </w:trPr>
        <w:tc>
          <w:tcPr>
            <w:tcW w:w="734" w:type="dxa"/>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360" w:lineRule="exact"/>
              <w:jc w:val="center"/>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7"/>
                <w:sz w:val="28"/>
                <w:szCs w:val="28"/>
              </w:rPr>
              <w:t>12</w:t>
            </w:r>
          </w:p>
        </w:tc>
        <w:tc>
          <w:tcPr>
            <w:tcW w:w="6463" w:type="dxa"/>
            <w:noWrap w:val="0"/>
            <w:vAlign w:val="top"/>
          </w:tcPr>
          <w:p>
            <w:pPr>
              <w:pStyle w:val="9"/>
              <w:keepNext w:val="0"/>
              <w:keepLines w:val="0"/>
              <w:pageBreakBefore w:val="0"/>
              <w:widowControl w:val="0"/>
              <w:kinsoku/>
              <w:wordWrap/>
              <w:overflowPunct/>
              <w:topLinePunct/>
              <w:autoSpaceDE w:val="0"/>
              <w:autoSpaceDN w:val="0"/>
              <w:bidi w:val="0"/>
              <w:adjustRightInd w:val="0"/>
              <w:snapToGrid w:val="0"/>
              <w:spacing w:line="360" w:lineRule="exact"/>
              <w:ind w:right="107"/>
              <w:jc w:val="both"/>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未按照物业服务合同约定时间门岗值勤，无交接班记录，对外</w:t>
            </w:r>
            <w:r>
              <w:rPr>
                <w:rFonts w:hint="default" w:ascii="Times New Roman" w:hAnsi="Times New Roman" w:eastAsia="仿宋_GB2312" w:cs="Times New Roman"/>
                <w:color w:val="auto"/>
                <w:spacing w:val="1"/>
                <w:sz w:val="28"/>
                <w:szCs w:val="28"/>
              </w:rPr>
              <w:t>来机动车未实行询问登记。未按照物业服务合同约定时间巡查</w:t>
            </w:r>
            <w:r>
              <w:rPr>
                <w:rFonts w:hint="default" w:ascii="Times New Roman" w:hAnsi="Times New Roman" w:eastAsia="仿宋_GB2312" w:cs="Times New Roman"/>
                <w:color w:val="auto"/>
                <w:spacing w:val="-1"/>
                <w:sz w:val="28"/>
                <w:szCs w:val="28"/>
              </w:rPr>
              <w:t>做好巡查记录。</w:t>
            </w:r>
          </w:p>
        </w:tc>
        <w:tc>
          <w:tcPr>
            <w:tcW w:w="739" w:type="dxa"/>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360" w:lineRule="exact"/>
              <w:jc w:val="center"/>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4"/>
                <w:sz w:val="28"/>
                <w:szCs w:val="28"/>
              </w:rPr>
              <w:t>50</w:t>
            </w:r>
          </w:p>
        </w:tc>
        <w:tc>
          <w:tcPr>
            <w:tcW w:w="894" w:type="dxa"/>
            <w:noWrap w:val="0"/>
            <w:vAlign w:val="top"/>
          </w:tcPr>
          <w:p>
            <w:pPr>
              <w:keepNext w:val="0"/>
              <w:keepLines w:val="0"/>
              <w:pageBreakBefore w:val="0"/>
              <w:widowControl w:val="0"/>
              <w:kinsoku/>
              <w:wordWrap/>
              <w:overflowPunct/>
              <w:topLinePunct/>
              <w:autoSpaceDE w:val="0"/>
              <w:autoSpaceDN w:val="0"/>
              <w:bidi w:val="0"/>
              <w:adjustRightInd w:val="0"/>
              <w:snapToGrid w:val="0"/>
              <w:spacing w:line="360" w:lineRule="exact"/>
              <w:jc w:val="both"/>
              <w:textAlignment w:val="baseline"/>
              <w:rPr>
                <w:rFonts w:hint="default" w:ascii="Times New Roman" w:hAnsi="Times New Roman" w:eastAsia="仿宋_GB2312" w:cs="Times New Roman"/>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734" w:type="dxa"/>
            <w:noWrap w:val="0"/>
            <w:vAlign w:val="center"/>
          </w:tcPr>
          <w:p>
            <w:pPr>
              <w:keepNext w:val="0"/>
              <w:keepLines w:val="0"/>
              <w:pageBreakBefore w:val="0"/>
              <w:widowControl w:val="0"/>
              <w:kinsoku/>
              <w:wordWrap/>
              <w:overflowPunct/>
              <w:topLinePunct/>
              <w:autoSpaceDE w:val="0"/>
              <w:autoSpaceDN w:val="0"/>
              <w:bidi w:val="0"/>
              <w:adjustRightInd w:val="0"/>
              <w:snapToGrid w:val="0"/>
              <w:spacing w:line="360" w:lineRule="exact"/>
              <w:jc w:val="center"/>
              <w:textAlignment w:val="baseline"/>
              <w:rPr>
                <w:rFonts w:hint="default" w:ascii="Times New Roman" w:hAnsi="Times New Roman" w:eastAsia="仿宋_GB2312" w:cs="Times New Roman"/>
                <w:color w:val="auto"/>
                <w:sz w:val="28"/>
                <w:szCs w:val="28"/>
              </w:rPr>
            </w:pPr>
          </w:p>
          <w:p>
            <w:pPr>
              <w:pStyle w:val="9"/>
              <w:keepNext w:val="0"/>
              <w:keepLines w:val="0"/>
              <w:pageBreakBefore w:val="0"/>
              <w:widowControl w:val="0"/>
              <w:kinsoku/>
              <w:wordWrap/>
              <w:overflowPunct/>
              <w:topLinePunct/>
              <w:autoSpaceDE w:val="0"/>
              <w:autoSpaceDN w:val="0"/>
              <w:bidi w:val="0"/>
              <w:adjustRightInd w:val="0"/>
              <w:snapToGrid w:val="0"/>
              <w:spacing w:line="360" w:lineRule="exact"/>
              <w:jc w:val="center"/>
              <w:textAlignment w:val="baseline"/>
              <w:rPr>
                <w:rFonts w:hint="default" w:ascii="Times New Roman" w:hAnsi="Times New Roman" w:eastAsia="仿宋_GB2312" w:cs="Times New Roman"/>
                <w:color w:val="auto"/>
                <w:spacing w:val="-7"/>
                <w:sz w:val="28"/>
                <w:szCs w:val="28"/>
              </w:rPr>
            </w:pPr>
            <w:r>
              <w:rPr>
                <w:rFonts w:hint="default" w:ascii="Times New Roman" w:hAnsi="Times New Roman" w:eastAsia="仿宋_GB2312" w:cs="Times New Roman"/>
                <w:color w:val="auto"/>
                <w:spacing w:val="-7"/>
                <w:sz w:val="28"/>
                <w:szCs w:val="28"/>
              </w:rPr>
              <w:t>13</w:t>
            </w:r>
          </w:p>
        </w:tc>
        <w:tc>
          <w:tcPr>
            <w:tcW w:w="6463" w:type="dxa"/>
            <w:noWrap w:val="0"/>
            <w:vAlign w:val="top"/>
          </w:tcPr>
          <w:p>
            <w:pPr>
              <w:pStyle w:val="9"/>
              <w:keepNext w:val="0"/>
              <w:keepLines w:val="0"/>
              <w:pageBreakBefore w:val="0"/>
              <w:widowControl w:val="0"/>
              <w:kinsoku/>
              <w:wordWrap/>
              <w:overflowPunct/>
              <w:topLinePunct/>
              <w:autoSpaceDE w:val="0"/>
              <w:autoSpaceDN w:val="0"/>
              <w:bidi w:val="0"/>
              <w:adjustRightInd w:val="0"/>
              <w:snapToGrid w:val="0"/>
              <w:spacing w:line="360" w:lineRule="exact"/>
              <w:jc w:val="both"/>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1"/>
                <w:sz w:val="28"/>
                <w:szCs w:val="28"/>
              </w:rPr>
              <w:t>未引导机动车辆按规定路线行驶并在指定地点有序停放，非机动车停放不整齐，未保持道路通畅。</w:t>
            </w:r>
          </w:p>
        </w:tc>
        <w:tc>
          <w:tcPr>
            <w:tcW w:w="739" w:type="dxa"/>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360" w:lineRule="exact"/>
              <w:jc w:val="center"/>
              <w:textAlignment w:val="baseline"/>
              <w:rPr>
                <w:rFonts w:hint="default" w:ascii="Times New Roman" w:hAnsi="Times New Roman" w:eastAsia="仿宋_GB2312" w:cs="Times New Roman"/>
                <w:color w:val="auto"/>
                <w:spacing w:val="-4"/>
                <w:sz w:val="28"/>
                <w:szCs w:val="28"/>
              </w:rPr>
            </w:pPr>
            <w:r>
              <w:rPr>
                <w:rFonts w:hint="default" w:ascii="Times New Roman" w:hAnsi="Times New Roman" w:eastAsia="仿宋_GB2312" w:cs="Times New Roman"/>
                <w:color w:val="auto"/>
                <w:spacing w:val="-4"/>
                <w:sz w:val="28"/>
                <w:szCs w:val="28"/>
              </w:rPr>
              <w:t>50</w:t>
            </w:r>
          </w:p>
        </w:tc>
        <w:tc>
          <w:tcPr>
            <w:tcW w:w="894" w:type="dxa"/>
            <w:noWrap w:val="0"/>
            <w:vAlign w:val="top"/>
          </w:tcPr>
          <w:p>
            <w:pPr>
              <w:keepNext w:val="0"/>
              <w:keepLines w:val="0"/>
              <w:pageBreakBefore w:val="0"/>
              <w:widowControl w:val="0"/>
              <w:kinsoku/>
              <w:wordWrap/>
              <w:overflowPunct/>
              <w:topLinePunct/>
              <w:autoSpaceDE w:val="0"/>
              <w:autoSpaceDN w:val="0"/>
              <w:bidi w:val="0"/>
              <w:adjustRightInd w:val="0"/>
              <w:snapToGrid w:val="0"/>
              <w:spacing w:line="360" w:lineRule="exact"/>
              <w:jc w:val="both"/>
              <w:textAlignment w:val="baseline"/>
              <w:rPr>
                <w:rFonts w:hint="default" w:ascii="Times New Roman" w:hAnsi="Times New Roman" w:eastAsia="仿宋_GB2312" w:cs="Times New Roman"/>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4" w:hRule="atLeast"/>
        </w:trPr>
        <w:tc>
          <w:tcPr>
            <w:tcW w:w="734" w:type="dxa"/>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360" w:lineRule="exact"/>
              <w:jc w:val="center"/>
              <w:textAlignment w:val="baseline"/>
              <w:rPr>
                <w:rFonts w:hint="default" w:ascii="Times New Roman" w:hAnsi="Times New Roman" w:eastAsia="仿宋_GB2312" w:cs="Times New Roman"/>
                <w:color w:val="auto"/>
                <w:spacing w:val="-7"/>
                <w:sz w:val="28"/>
                <w:szCs w:val="28"/>
              </w:rPr>
            </w:pPr>
            <w:r>
              <w:rPr>
                <w:rFonts w:hint="default" w:ascii="Times New Roman" w:hAnsi="Times New Roman" w:eastAsia="仿宋_GB2312" w:cs="Times New Roman"/>
                <w:color w:val="auto"/>
                <w:spacing w:val="-7"/>
                <w:sz w:val="28"/>
                <w:szCs w:val="28"/>
              </w:rPr>
              <w:t>14</w:t>
            </w:r>
          </w:p>
        </w:tc>
        <w:tc>
          <w:tcPr>
            <w:tcW w:w="6463" w:type="dxa"/>
            <w:noWrap w:val="0"/>
            <w:vAlign w:val="top"/>
          </w:tcPr>
          <w:p>
            <w:pPr>
              <w:pStyle w:val="9"/>
              <w:keepNext w:val="0"/>
              <w:keepLines w:val="0"/>
              <w:pageBreakBefore w:val="0"/>
              <w:widowControl w:val="0"/>
              <w:kinsoku/>
              <w:wordWrap/>
              <w:overflowPunct/>
              <w:topLinePunct/>
              <w:autoSpaceDE w:val="0"/>
              <w:autoSpaceDN w:val="0"/>
              <w:bidi w:val="0"/>
              <w:adjustRightInd w:val="0"/>
              <w:snapToGrid w:val="0"/>
              <w:spacing w:line="360" w:lineRule="exact"/>
              <w:ind w:left="10" w:leftChars="0"/>
              <w:jc w:val="both"/>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5"/>
                <w:sz w:val="28"/>
                <w:szCs w:val="28"/>
              </w:rPr>
              <w:t>对物业管理区域内发生的违法建设、占用或破坏园林绿地、拆</w:t>
            </w:r>
            <w:r>
              <w:rPr>
                <w:rFonts w:hint="default" w:ascii="Times New Roman" w:hAnsi="Times New Roman" w:eastAsia="仿宋_GB2312" w:cs="Times New Roman"/>
                <w:color w:val="auto"/>
                <w:spacing w:val="-9"/>
                <w:sz w:val="28"/>
                <w:szCs w:val="28"/>
              </w:rPr>
              <w:t>窗改门、违规养犬、私拉电线等违法违规行为未</w:t>
            </w:r>
            <w:r>
              <w:rPr>
                <w:rFonts w:hint="default" w:ascii="Times New Roman" w:hAnsi="Times New Roman" w:eastAsia="仿宋_GB2312" w:cs="Times New Roman"/>
                <w:color w:val="auto"/>
                <w:spacing w:val="-10"/>
                <w:sz w:val="28"/>
                <w:szCs w:val="28"/>
              </w:rPr>
              <w:t>进行劝阻制止；</w:t>
            </w:r>
            <w:r>
              <w:rPr>
                <w:rFonts w:hint="default" w:ascii="Times New Roman" w:hAnsi="Times New Roman" w:eastAsia="仿宋_GB2312" w:cs="Times New Roman"/>
                <w:color w:val="auto"/>
                <w:spacing w:val="-5"/>
                <w:sz w:val="28"/>
                <w:szCs w:val="28"/>
              </w:rPr>
              <w:t>劝阻制止无效的未及时向居民委员会、街道办事处或者有关部</w:t>
            </w:r>
            <w:r>
              <w:rPr>
                <w:rFonts w:hint="default" w:ascii="Times New Roman" w:hAnsi="Times New Roman" w:eastAsia="仿宋_GB2312" w:cs="Times New Roman"/>
                <w:color w:val="auto"/>
                <w:spacing w:val="9"/>
                <w:sz w:val="28"/>
                <w:szCs w:val="28"/>
              </w:rPr>
              <w:t>门报告。</w:t>
            </w:r>
          </w:p>
        </w:tc>
        <w:tc>
          <w:tcPr>
            <w:tcW w:w="739" w:type="dxa"/>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360" w:lineRule="exact"/>
              <w:jc w:val="center"/>
              <w:textAlignment w:val="baseline"/>
              <w:rPr>
                <w:rFonts w:hint="default" w:ascii="Times New Roman" w:hAnsi="Times New Roman" w:eastAsia="仿宋_GB2312" w:cs="Times New Roman"/>
                <w:color w:val="auto"/>
                <w:spacing w:val="-4"/>
                <w:sz w:val="28"/>
                <w:szCs w:val="28"/>
                <w:lang w:val="en-US" w:eastAsia="zh-CN"/>
              </w:rPr>
            </w:pPr>
            <w:r>
              <w:rPr>
                <w:rFonts w:hint="default" w:ascii="Times New Roman" w:hAnsi="Times New Roman" w:eastAsia="仿宋_GB2312" w:cs="Times New Roman"/>
                <w:color w:val="auto"/>
                <w:spacing w:val="-7"/>
                <w:sz w:val="28"/>
                <w:szCs w:val="28"/>
                <w:lang w:val="en-US" w:eastAsia="zh-CN"/>
              </w:rPr>
              <w:t>50</w:t>
            </w:r>
          </w:p>
        </w:tc>
        <w:tc>
          <w:tcPr>
            <w:tcW w:w="894" w:type="dxa"/>
            <w:noWrap w:val="0"/>
            <w:vAlign w:val="top"/>
          </w:tcPr>
          <w:p>
            <w:pPr>
              <w:keepNext w:val="0"/>
              <w:keepLines w:val="0"/>
              <w:pageBreakBefore w:val="0"/>
              <w:widowControl w:val="0"/>
              <w:kinsoku/>
              <w:wordWrap/>
              <w:overflowPunct/>
              <w:topLinePunct/>
              <w:autoSpaceDE w:val="0"/>
              <w:autoSpaceDN w:val="0"/>
              <w:bidi w:val="0"/>
              <w:adjustRightInd w:val="0"/>
              <w:snapToGrid w:val="0"/>
              <w:spacing w:line="360" w:lineRule="exact"/>
              <w:jc w:val="both"/>
              <w:textAlignment w:val="baseline"/>
              <w:rPr>
                <w:rFonts w:hint="default" w:ascii="Times New Roman" w:hAnsi="Times New Roman" w:eastAsia="仿宋_GB2312" w:cs="Times New Roman"/>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4" w:hRule="atLeast"/>
        </w:trPr>
        <w:tc>
          <w:tcPr>
            <w:tcW w:w="734" w:type="dxa"/>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360" w:lineRule="exact"/>
              <w:jc w:val="center"/>
              <w:textAlignment w:val="baseline"/>
              <w:rPr>
                <w:rFonts w:hint="default" w:ascii="Times New Roman" w:hAnsi="Times New Roman" w:eastAsia="仿宋_GB2312" w:cs="Times New Roman"/>
                <w:color w:val="auto"/>
                <w:spacing w:val="-7"/>
                <w:sz w:val="28"/>
                <w:szCs w:val="28"/>
              </w:rPr>
            </w:pPr>
            <w:r>
              <w:rPr>
                <w:rFonts w:hint="default" w:ascii="Times New Roman" w:hAnsi="Times New Roman" w:eastAsia="仿宋_GB2312" w:cs="Times New Roman"/>
                <w:color w:val="auto"/>
                <w:spacing w:val="-7"/>
                <w:sz w:val="28"/>
                <w:szCs w:val="28"/>
              </w:rPr>
              <w:t>15</w:t>
            </w:r>
          </w:p>
        </w:tc>
        <w:tc>
          <w:tcPr>
            <w:tcW w:w="6463" w:type="dxa"/>
            <w:noWrap w:val="0"/>
            <w:vAlign w:val="top"/>
          </w:tcPr>
          <w:p>
            <w:pPr>
              <w:pStyle w:val="9"/>
              <w:keepNext w:val="0"/>
              <w:keepLines w:val="0"/>
              <w:pageBreakBefore w:val="0"/>
              <w:widowControl w:val="0"/>
              <w:kinsoku/>
              <w:wordWrap/>
              <w:overflowPunct/>
              <w:topLinePunct/>
              <w:autoSpaceDE w:val="0"/>
              <w:autoSpaceDN w:val="0"/>
              <w:bidi w:val="0"/>
              <w:adjustRightInd w:val="0"/>
              <w:snapToGrid w:val="0"/>
              <w:spacing w:line="360" w:lineRule="exact"/>
              <w:ind w:left="10" w:leftChars="0"/>
              <w:jc w:val="both"/>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5"/>
                <w:sz w:val="28"/>
                <w:szCs w:val="28"/>
              </w:rPr>
              <w:t>未与业主、物业使用人、装饰装修企业签订装饰装修管理服务协议，书面告知房屋装饰装修的注意事项、禁止行为。未对装饰装修项目进行现场巡查，对违反相关规定的及时劝阻，要求</w:t>
            </w:r>
            <w:r>
              <w:rPr>
                <w:rFonts w:hint="default" w:ascii="Times New Roman" w:hAnsi="Times New Roman" w:eastAsia="仿宋_GB2312" w:cs="Times New Roman"/>
                <w:color w:val="auto"/>
                <w:spacing w:val="-9"/>
                <w:sz w:val="28"/>
                <w:szCs w:val="28"/>
              </w:rPr>
              <w:t>改正，对拒不改正的未向属地房屋安全使用行政</w:t>
            </w:r>
            <w:r>
              <w:rPr>
                <w:rFonts w:hint="default" w:ascii="Times New Roman" w:hAnsi="Times New Roman" w:eastAsia="仿宋_GB2312" w:cs="Times New Roman"/>
                <w:color w:val="auto"/>
                <w:spacing w:val="-10"/>
                <w:sz w:val="28"/>
                <w:szCs w:val="28"/>
              </w:rPr>
              <w:t>主管部门报告。</w:t>
            </w:r>
          </w:p>
        </w:tc>
        <w:tc>
          <w:tcPr>
            <w:tcW w:w="739" w:type="dxa"/>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360" w:lineRule="exact"/>
              <w:jc w:val="center"/>
              <w:textAlignment w:val="baseline"/>
              <w:rPr>
                <w:rFonts w:hint="default" w:ascii="Times New Roman" w:hAnsi="Times New Roman" w:eastAsia="仿宋_GB2312" w:cs="Times New Roman"/>
                <w:color w:val="auto"/>
                <w:spacing w:val="-4"/>
                <w:sz w:val="28"/>
                <w:szCs w:val="28"/>
              </w:rPr>
            </w:pPr>
            <w:r>
              <w:rPr>
                <w:rFonts w:hint="default" w:ascii="Times New Roman" w:hAnsi="Times New Roman" w:eastAsia="仿宋_GB2312" w:cs="Times New Roman"/>
                <w:color w:val="auto"/>
                <w:spacing w:val="-4"/>
                <w:sz w:val="28"/>
                <w:szCs w:val="28"/>
              </w:rPr>
              <w:t>50</w:t>
            </w:r>
          </w:p>
        </w:tc>
        <w:tc>
          <w:tcPr>
            <w:tcW w:w="894" w:type="dxa"/>
            <w:noWrap w:val="0"/>
            <w:vAlign w:val="top"/>
          </w:tcPr>
          <w:p>
            <w:pPr>
              <w:keepNext w:val="0"/>
              <w:keepLines w:val="0"/>
              <w:pageBreakBefore w:val="0"/>
              <w:widowControl w:val="0"/>
              <w:kinsoku/>
              <w:wordWrap/>
              <w:overflowPunct/>
              <w:topLinePunct/>
              <w:autoSpaceDE w:val="0"/>
              <w:autoSpaceDN w:val="0"/>
              <w:bidi w:val="0"/>
              <w:adjustRightInd w:val="0"/>
              <w:snapToGrid w:val="0"/>
              <w:spacing w:line="360" w:lineRule="exact"/>
              <w:jc w:val="both"/>
              <w:textAlignment w:val="baseline"/>
              <w:rPr>
                <w:rFonts w:hint="default" w:ascii="Times New Roman" w:hAnsi="Times New Roman" w:eastAsia="仿宋_GB2312" w:cs="Times New Roman"/>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4" w:hRule="atLeast"/>
        </w:trPr>
        <w:tc>
          <w:tcPr>
            <w:tcW w:w="734" w:type="dxa"/>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360" w:lineRule="exact"/>
              <w:jc w:val="center"/>
              <w:textAlignment w:val="baseline"/>
              <w:rPr>
                <w:rFonts w:hint="default" w:ascii="Times New Roman" w:hAnsi="Times New Roman" w:eastAsia="仿宋_GB2312" w:cs="Times New Roman"/>
                <w:color w:val="auto"/>
                <w:spacing w:val="-7"/>
                <w:sz w:val="28"/>
                <w:szCs w:val="28"/>
              </w:rPr>
            </w:pPr>
            <w:r>
              <w:rPr>
                <w:rFonts w:hint="default" w:ascii="Times New Roman" w:hAnsi="Times New Roman" w:eastAsia="仿宋_GB2312" w:cs="Times New Roman"/>
                <w:color w:val="auto"/>
                <w:spacing w:val="-7"/>
                <w:sz w:val="28"/>
                <w:szCs w:val="28"/>
              </w:rPr>
              <w:t>16</w:t>
            </w:r>
          </w:p>
        </w:tc>
        <w:tc>
          <w:tcPr>
            <w:tcW w:w="6463" w:type="dxa"/>
            <w:noWrap w:val="0"/>
            <w:vAlign w:val="top"/>
          </w:tcPr>
          <w:p>
            <w:pPr>
              <w:pStyle w:val="9"/>
              <w:keepNext w:val="0"/>
              <w:keepLines w:val="0"/>
              <w:pageBreakBefore w:val="0"/>
              <w:widowControl w:val="0"/>
              <w:kinsoku/>
              <w:wordWrap/>
              <w:overflowPunct/>
              <w:topLinePunct/>
              <w:autoSpaceDE w:val="0"/>
              <w:autoSpaceDN w:val="0"/>
              <w:bidi w:val="0"/>
              <w:adjustRightInd w:val="0"/>
              <w:snapToGrid w:val="0"/>
              <w:spacing w:line="360" w:lineRule="exact"/>
              <w:ind w:left="10" w:leftChars="0" w:firstLine="39" w:firstLineChars="0"/>
              <w:jc w:val="both"/>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2"/>
                <w:sz w:val="28"/>
                <w:szCs w:val="28"/>
              </w:rPr>
              <w:t>未依法履行消防安全职责，做好管理范围内的消防</w:t>
            </w:r>
            <w:r>
              <w:rPr>
                <w:rFonts w:hint="default" w:ascii="Times New Roman" w:hAnsi="Times New Roman" w:eastAsia="仿宋_GB2312" w:cs="Times New Roman"/>
                <w:color w:val="auto"/>
                <w:spacing w:val="-3"/>
                <w:sz w:val="28"/>
                <w:szCs w:val="28"/>
              </w:rPr>
              <w:t>安全工作。未按照合同约定提供消防安全防范服务，对物业管理区域内的共用消防设施和消防车通道、疏散通道、安全出口进行维护管理，未及时劝阻和制止占用、堵塞、封闭消防车通道、疏散通道、安全出口等行为，劝阻和制止无效的，未立即向乡镇人民政府、街道办事处或者消防救援机构报告。未定期开展防火检</w:t>
            </w:r>
            <w:r>
              <w:rPr>
                <w:rFonts w:hint="default" w:ascii="Times New Roman" w:hAnsi="Times New Roman" w:eastAsia="仿宋_GB2312" w:cs="Times New Roman"/>
                <w:color w:val="auto"/>
                <w:spacing w:val="6"/>
                <w:sz w:val="28"/>
                <w:szCs w:val="28"/>
              </w:rPr>
              <w:t>查巡查和消防宣传教育。</w:t>
            </w:r>
          </w:p>
        </w:tc>
        <w:tc>
          <w:tcPr>
            <w:tcW w:w="739" w:type="dxa"/>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360" w:lineRule="exact"/>
              <w:jc w:val="center"/>
              <w:textAlignment w:val="baseline"/>
              <w:rPr>
                <w:rFonts w:hint="default" w:ascii="Times New Roman" w:hAnsi="Times New Roman" w:eastAsia="仿宋_GB2312" w:cs="Times New Roman"/>
                <w:color w:val="auto"/>
                <w:spacing w:val="-4"/>
                <w:sz w:val="28"/>
                <w:szCs w:val="28"/>
              </w:rPr>
            </w:pPr>
            <w:r>
              <w:rPr>
                <w:rFonts w:hint="default" w:ascii="Times New Roman" w:hAnsi="Times New Roman" w:eastAsia="仿宋_GB2312" w:cs="Times New Roman"/>
                <w:color w:val="auto"/>
                <w:spacing w:val="-7"/>
                <w:sz w:val="28"/>
                <w:szCs w:val="28"/>
              </w:rPr>
              <w:t>100</w:t>
            </w:r>
          </w:p>
        </w:tc>
        <w:tc>
          <w:tcPr>
            <w:tcW w:w="894" w:type="dxa"/>
            <w:noWrap w:val="0"/>
            <w:vAlign w:val="top"/>
          </w:tcPr>
          <w:p>
            <w:pPr>
              <w:keepNext w:val="0"/>
              <w:keepLines w:val="0"/>
              <w:pageBreakBefore w:val="0"/>
              <w:widowControl w:val="0"/>
              <w:kinsoku/>
              <w:wordWrap/>
              <w:overflowPunct/>
              <w:topLinePunct/>
              <w:autoSpaceDE w:val="0"/>
              <w:autoSpaceDN w:val="0"/>
              <w:bidi w:val="0"/>
              <w:adjustRightInd w:val="0"/>
              <w:snapToGrid w:val="0"/>
              <w:spacing w:line="360" w:lineRule="exact"/>
              <w:jc w:val="both"/>
              <w:textAlignment w:val="baseline"/>
              <w:rPr>
                <w:rFonts w:hint="default" w:ascii="Times New Roman" w:hAnsi="Times New Roman" w:eastAsia="仿宋_GB2312" w:cs="Times New Roman"/>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4" w:hRule="atLeast"/>
        </w:trPr>
        <w:tc>
          <w:tcPr>
            <w:tcW w:w="734" w:type="dxa"/>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360" w:lineRule="exact"/>
              <w:jc w:val="center"/>
              <w:textAlignment w:val="baseline"/>
              <w:rPr>
                <w:rFonts w:hint="default" w:ascii="Times New Roman" w:hAnsi="Times New Roman" w:eastAsia="仿宋_GB2312" w:cs="Times New Roman"/>
                <w:color w:val="auto"/>
                <w:spacing w:val="-7"/>
                <w:sz w:val="28"/>
                <w:szCs w:val="28"/>
              </w:rPr>
            </w:pPr>
            <w:r>
              <w:rPr>
                <w:rFonts w:hint="default" w:ascii="Times New Roman" w:hAnsi="Times New Roman" w:eastAsia="仿宋_GB2312" w:cs="Times New Roman"/>
                <w:color w:val="auto"/>
                <w:spacing w:val="-7"/>
                <w:sz w:val="28"/>
                <w:szCs w:val="28"/>
              </w:rPr>
              <w:t>17</w:t>
            </w:r>
          </w:p>
        </w:tc>
        <w:tc>
          <w:tcPr>
            <w:tcW w:w="6463" w:type="dxa"/>
            <w:noWrap w:val="0"/>
            <w:vAlign w:val="top"/>
          </w:tcPr>
          <w:p>
            <w:pPr>
              <w:pStyle w:val="9"/>
              <w:keepNext w:val="0"/>
              <w:keepLines w:val="0"/>
              <w:pageBreakBefore w:val="0"/>
              <w:widowControl w:val="0"/>
              <w:kinsoku/>
              <w:wordWrap/>
              <w:overflowPunct/>
              <w:topLinePunct/>
              <w:autoSpaceDE w:val="0"/>
              <w:autoSpaceDN w:val="0"/>
              <w:bidi w:val="0"/>
              <w:adjustRightInd w:val="0"/>
              <w:snapToGrid w:val="0"/>
              <w:spacing w:line="360" w:lineRule="exact"/>
              <w:ind w:left="10" w:leftChars="0"/>
              <w:jc w:val="both"/>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2"/>
                <w:sz w:val="28"/>
                <w:szCs w:val="28"/>
              </w:rPr>
              <w:t>未按照《乌海市生活垃圾分类管理办法》有关规定设置生活垃</w:t>
            </w:r>
            <w:r>
              <w:rPr>
                <w:rFonts w:hint="default" w:ascii="Times New Roman" w:hAnsi="Times New Roman" w:eastAsia="仿宋_GB2312" w:cs="Times New Roman"/>
                <w:color w:val="auto"/>
                <w:spacing w:val="-1"/>
                <w:sz w:val="28"/>
                <w:szCs w:val="28"/>
              </w:rPr>
              <w:t>圾分类收集点位，配置收集容器并保持正常使用，收集容器出</w:t>
            </w:r>
            <w:r>
              <w:rPr>
                <w:rFonts w:hint="default" w:ascii="Times New Roman" w:hAnsi="Times New Roman" w:eastAsia="仿宋_GB2312" w:cs="Times New Roman"/>
                <w:color w:val="auto"/>
                <w:spacing w:val="-2"/>
                <w:sz w:val="28"/>
                <w:szCs w:val="28"/>
              </w:rPr>
              <w:t>现破旧、污损或者数量不足的，未及时维修、更换、清洗或者配备。未依法履行生活垃圾分类投放管理责任人管理责任。未开展生活垃圾分类知识宣传，对不符合分类投放要求的行为不进行劝告、制止。未将分类投放的生活垃圾交由符合规定的单</w:t>
            </w:r>
            <w:r>
              <w:rPr>
                <w:rFonts w:hint="default" w:ascii="Times New Roman" w:hAnsi="Times New Roman" w:eastAsia="仿宋_GB2312" w:cs="Times New Roman"/>
                <w:color w:val="auto"/>
                <w:spacing w:val="9"/>
                <w:sz w:val="28"/>
                <w:szCs w:val="28"/>
              </w:rPr>
              <w:t>位分类收集、运输。</w:t>
            </w:r>
          </w:p>
        </w:tc>
        <w:tc>
          <w:tcPr>
            <w:tcW w:w="739" w:type="dxa"/>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360" w:lineRule="exact"/>
              <w:jc w:val="center"/>
              <w:textAlignment w:val="baseline"/>
              <w:rPr>
                <w:rFonts w:hint="default" w:ascii="Times New Roman" w:hAnsi="Times New Roman" w:eastAsia="仿宋_GB2312" w:cs="Times New Roman"/>
                <w:color w:val="auto"/>
                <w:spacing w:val="-4"/>
                <w:sz w:val="28"/>
                <w:szCs w:val="28"/>
              </w:rPr>
            </w:pPr>
            <w:r>
              <w:rPr>
                <w:rFonts w:hint="default" w:ascii="Times New Roman" w:hAnsi="Times New Roman" w:eastAsia="仿宋_GB2312" w:cs="Times New Roman"/>
                <w:color w:val="auto"/>
                <w:spacing w:val="-4"/>
                <w:sz w:val="28"/>
                <w:szCs w:val="28"/>
              </w:rPr>
              <w:t>50</w:t>
            </w:r>
          </w:p>
        </w:tc>
        <w:tc>
          <w:tcPr>
            <w:tcW w:w="894" w:type="dxa"/>
            <w:noWrap w:val="0"/>
            <w:vAlign w:val="top"/>
          </w:tcPr>
          <w:p>
            <w:pPr>
              <w:keepNext w:val="0"/>
              <w:keepLines w:val="0"/>
              <w:pageBreakBefore w:val="0"/>
              <w:widowControl w:val="0"/>
              <w:kinsoku/>
              <w:wordWrap/>
              <w:overflowPunct/>
              <w:topLinePunct/>
              <w:autoSpaceDE w:val="0"/>
              <w:autoSpaceDN w:val="0"/>
              <w:bidi w:val="0"/>
              <w:adjustRightInd w:val="0"/>
              <w:snapToGrid w:val="0"/>
              <w:spacing w:line="360" w:lineRule="exact"/>
              <w:jc w:val="both"/>
              <w:textAlignment w:val="baseline"/>
              <w:rPr>
                <w:rFonts w:hint="default" w:ascii="Times New Roman" w:hAnsi="Times New Roman" w:eastAsia="仿宋_GB2312" w:cs="Times New Roman"/>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0" w:hRule="atLeast"/>
        </w:trPr>
        <w:tc>
          <w:tcPr>
            <w:tcW w:w="7197" w:type="dxa"/>
            <w:gridSpan w:val="2"/>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360" w:lineRule="exact"/>
              <w:jc w:val="both"/>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6"/>
                <w:sz w:val="28"/>
                <w:szCs w:val="28"/>
              </w:rPr>
              <w:t>合</w:t>
            </w:r>
            <w:r>
              <w:rPr>
                <w:rFonts w:hint="default" w:ascii="Times New Roman" w:hAnsi="Times New Roman" w:eastAsia="仿宋_GB2312" w:cs="Times New Roman"/>
                <w:color w:val="auto"/>
                <w:spacing w:val="-6"/>
                <w:sz w:val="28"/>
                <w:szCs w:val="28"/>
                <w:lang w:val="en-US" w:eastAsia="zh-CN"/>
              </w:rPr>
              <w:t xml:space="preserve"> </w:t>
            </w:r>
            <w:r>
              <w:rPr>
                <w:rFonts w:hint="default" w:ascii="Times New Roman" w:hAnsi="Times New Roman" w:eastAsia="仿宋_GB2312" w:cs="Times New Roman"/>
                <w:color w:val="auto"/>
                <w:spacing w:val="-6"/>
                <w:sz w:val="28"/>
                <w:szCs w:val="28"/>
              </w:rPr>
              <w:t>计</w:t>
            </w:r>
          </w:p>
        </w:tc>
        <w:tc>
          <w:tcPr>
            <w:tcW w:w="739" w:type="dxa"/>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360" w:lineRule="exact"/>
              <w:jc w:val="center"/>
              <w:textAlignment w:val="baseline"/>
              <w:rPr>
                <w:rFonts w:hint="default" w:ascii="Times New Roman" w:hAnsi="Times New Roman" w:eastAsia="仿宋_GB2312" w:cs="Times New Roman"/>
                <w:color w:val="auto"/>
                <w:spacing w:val="-4"/>
                <w:sz w:val="28"/>
                <w:szCs w:val="28"/>
              </w:rPr>
            </w:pPr>
            <w:r>
              <w:rPr>
                <w:rFonts w:hint="default" w:ascii="Times New Roman" w:hAnsi="Times New Roman" w:eastAsia="仿宋_GB2312" w:cs="Times New Roman"/>
                <w:color w:val="auto"/>
                <w:spacing w:val="-6"/>
                <w:sz w:val="28"/>
                <w:szCs w:val="28"/>
              </w:rPr>
              <w:t>1000</w:t>
            </w:r>
          </w:p>
        </w:tc>
        <w:tc>
          <w:tcPr>
            <w:tcW w:w="894" w:type="dxa"/>
            <w:noWrap w:val="0"/>
            <w:vAlign w:val="top"/>
          </w:tcPr>
          <w:p>
            <w:pPr>
              <w:keepNext w:val="0"/>
              <w:keepLines w:val="0"/>
              <w:pageBreakBefore w:val="0"/>
              <w:widowControl w:val="0"/>
              <w:kinsoku/>
              <w:wordWrap/>
              <w:overflowPunct/>
              <w:topLinePunct/>
              <w:autoSpaceDE w:val="0"/>
              <w:autoSpaceDN w:val="0"/>
              <w:bidi w:val="0"/>
              <w:adjustRightInd w:val="0"/>
              <w:snapToGrid w:val="0"/>
              <w:spacing w:line="360" w:lineRule="exact"/>
              <w:jc w:val="both"/>
              <w:textAlignment w:val="baseline"/>
              <w:rPr>
                <w:rFonts w:hint="default" w:ascii="Times New Roman" w:hAnsi="Times New Roman" w:eastAsia="仿宋_GB2312" w:cs="Times New Roman"/>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2" w:hRule="atLeast"/>
        </w:trPr>
        <w:tc>
          <w:tcPr>
            <w:tcW w:w="7197" w:type="dxa"/>
            <w:gridSpan w:val="2"/>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360" w:lineRule="exact"/>
              <w:jc w:val="both"/>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4"/>
                <w:sz w:val="28"/>
                <w:szCs w:val="28"/>
              </w:rPr>
              <w:t>实际分值(合计×20%)</w:t>
            </w:r>
          </w:p>
        </w:tc>
        <w:tc>
          <w:tcPr>
            <w:tcW w:w="739" w:type="dxa"/>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360" w:lineRule="exact"/>
              <w:jc w:val="center"/>
              <w:textAlignment w:val="baseline"/>
              <w:rPr>
                <w:rFonts w:hint="default" w:ascii="Times New Roman" w:hAnsi="Times New Roman" w:eastAsia="仿宋_GB2312" w:cs="Times New Roman"/>
                <w:color w:val="auto"/>
                <w:spacing w:val="-4"/>
                <w:sz w:val="28"/>
                <w:szCs w:val="28"/>
              </w:rPr>
            </w:pPr>
            <w:r>
              <w:rPr>
                <w:rFonts w:hint="default" w:ascii="Times New Roman" w:hAnsi="Times New Roman" w:eastAsia="仿宋_GB2312" w:cs="Times New Roman"/>
                <w:color w:val="auto"/>
                <w:spacing w:val="-3"/>
                <w:sz w:val="28"/>
                <w:szCs w:val="28"/>
              </w:rPr>
              <w:t>200</w:t>
            </w:r>
          </w:p>
        </w:tc>
        <w:tc>
          <w:tcPr>
            <w:tcW w:w="894" w:type="dxa"/>
            <w:noWrap w:val="0"/>
            <w:vAlign w:val="top"/>
          </w:tcPr>
          <w:p>
            <w:pPr>
              <w:keepNext w:val="0"/>
              <w:keepLines w:val="0"/>
              <w:pageBreakBefore w:val="0"/>
              <w:widowControl w:val="0"/>
              <w:kinsoku/>
              <w:wordWrap/>
              <w:overflowPunct/>
              <w:topLinePunct/>
              <w:autoSpaceDE w:val="0"/>
              <w:autoSpaceDN w:val="0"/>
              <w:bidi w:val="0"/>
              <w:adjustRightInd w:val="0"/>
              <w:snapToGrid w:val="0"/>
              <w:spacing w:line="360" w:lineRule="exact"/>
              <w:jc w:val="both"/>
              <w:textAlignment w:val="baseline"/>
              <w:rPr>
                <w:rFonts w:hint="default" w:ascii="Times New Roman" w:hAnsi="Times New Roman" w:eastAsia="仿宋_GB2312" w:cs="Times New Roman"/>
                <w:color w:val="auto"/>
                <w:sz w:val="28"/>
                <w:szCs w:val="28"/>
              </w:rPr>
            </w:pPr>
          </w:p>
        </w:tc>
      </w:tr>
    </w:tbl>
    <w:p>
      <w:pPr>
        <w:keepNext w:val="0"/>
        <w:keepLines w:val="0"/>
        <w:pageBreakBefore w:val="0"/>
        <w:widowControl w:val="0"/>
        <w:kinsoku/>
        <w:wordWrap/>
        <w:overflowPunct/>
        <w:topLinePunct/>
        <w:autoSpaceDE w:val="0"/>
        <w:autoSpaceDN w:val="0"/>
        <w:bidi w:val="0"/>
        <w:adjustRightInd w:val="0"/>
        <w:snapToGrid w:val="0"/>
        <w:spacing w:line="600" w:lineRule="exact"/>
        <w:ind w:right="59"/>
        <w:jc w:val="center"/>
        <w:textAlignment w:val="baseline"/>
        <w:rPr>
          <w:rFonts w:hint="default" w:ascii="Times New Roman" w:hAnsi="Times New Roman" w:eastAsia="方正小标宋简体" w:cs="Times New Roman"/>
          <w:b w:val="0"/>
          <w:bCs w:val="0"/>
          <w:color w:val="auto"/>
          <w:spacing w:val="-1"/>
          <w:w w:val="95"/>
          <w:sz w:val="44"/>
          <w:szCs w:val="44"/>
        </w:rPr>
      </w:pPr>
      <w:r>
        <w:rPr>
          <w:rFonts w:hint="default" w:ascii="Times New Roman" w:hAnsi="Times New Roman" w:eastAsia="方正小标宋简体" w:cs="Times New Roman"/>
          <w:b w:val="0"/>
          <w:bCs w:val="0"/>
          <w:color w:val="auto"/>
          <w:spacing w:val="-1"/>
          <w:w w:val="95"/>
          <w:sz w:val="44"/>
          <w:szCs w:val="44"/>
        </w:rPr>
        <w:t>乌海市住宅物业服务企业</w:t>
      </w:r>
      <w:r>
        <w:rPr>
          <w:rFonts w:hint="default" w:ascii="Times New Roman" w:hAnsi="Times New Roman" w:eastAsia="方正小标宋简体" w:cs="Times New Roman"/>
          <w:b w:val="0"/>
          <w:bCs w:val="0"/>
          <w:color w:val="auto"/>
          <w:spacing w:val="-1"/>
          <w:w w:val="95"/>
          <w:sz w:val="44"/>
          <w:szCs w:val="44"/>
          <w:lang w:eastAsia="zh-CN"/>
        </w:rPr>
        <w:t>信用评价信息</w:t>
      </w:r>
      <w:r>
        <w:rPr>
          <w:rFonts w:hint="default" w:ascii="Times New Roman" w:hAnsi="Times New Roman" w:eastAsia="方正小标宋简体" w:cs="Times New Roman"/>
          <w:b w:val="0"/>
          <w:bCs w:val="0"/>
          <w:color w:val="auto"/>
          <w:spacing w:val="-1"/>
          <w:w w:val="95"/>
          <w:sz w:val="44"/>
          <w:szCs w:val="44"/>
        </w:rPr>
        <w:t>评价细则</w:t>
      </w:r>
    </w:p>
    <w:p>
      <w:pPr>
        <w:keepNext w:val="0"/>
        <w:keepLines w:val="0"/>
        <w:pageBreakBefore w:val="0"/>
        <w:widowControl w:val="0"/>
        <w:kinsoku/>
        <w:wordWrap/>
        <w:overflowPunct/>
        <w:topLinePunct/>
        <w:autoSpaceDE w:val="0"/>
        <w:autoSpaceDN w:val="0"/>
        <w:bidi w:val="0"/>
        <w:adjustRightInd w:val="0"/>
        <w:snapToGrid w:val="0"/>
        <w:spacing w:line="600" w:lineRule="exact"/>
        <w:ind w:right="59"/>
        <w:jc w:val="center"/>
        <w:textAlignment w:val="baseline"/>
        <w:rPr>
          <w:rFonts w:hint="default" w:ascii="Times New Roman" w:hAnsi="Times New Roman" w:eastAsia="方正小标宋简体" w:cs="Times New Roman"/>
          <w:b w:val="0"/>
          <w:bCs w:val="0"/>
          <w:color w:val="auto"/>
          <w:spacing w:val="-1"/>
          <w:sz w:val="44"/>
          <w:szCs w:val="44"/>
        </w:rPr>
      </w:pPr>
      <w:r>
        <w:rPr>
          <w:rFonts w:hint="default" w:ascii="Times New Roman" w:hAnsi="Times New Roman" w:eastAsia="方正小标宋简体" w:cs="Times New Roman"/>
          <w:b w:val="0"/>
          <w:bCs w:val="0"/>
          <w:color w:val="auto"/>
          <w:spacing w:val="-1"/>
          <w:sz w:val="44"/>
          <w:szCs w:val="44"/>
        </w:rPr>
        <w:t>区物业行政主管部门评价因素及分值表</w:t>
      </w:r>
    </w:p>
    <w:p>
      <w:pPr>
        <w:keepNext w:val="0"/>
        <w:keepLines w:val="0"/>
        <w:pageBreakBefore w:val="0"/>
        <w:widowControl w:val="0"/>
        <w:kinsoku/>
        <w:wordWrap/>
        <w:overflowPunct/>
        <w:topLinePunct/>
        <w:autoSpaceDE w:val="0"/>
        <w:autoSpaceDN w:val="0"/>
        <w:bidi w:val="0"/>
        <w:adjustRightInd w:val="0"/>
        <w:snapToGrid w:val="0"/>
        <w:spacing w:line="600" w:lineRule="exact"/>
        <w:jc w:val="both"/>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1"/>
          <w:sz w:val="28"/>
          <w:szCs w:val="28"/>
        </w:rPr>
        <w:t>企业名称：</w:t>
      </w:r>
      <w:r>
        <w:rPr>
          <w:rFonts w:hint="default" w:ascii="Times New Roman" w:hAnsi="Times New Roman" w:eastAsia="仿宋_GB2312" w:cs="Times New Roman"/>
          <w:color w:val="auto"/>
          <w:spacing w:val="-1"/>
          <w:sz w:val="28"/>
          <w:szCs w:val="28"/>
          <w:lang w:val="en-US" w:eastAsia="zh-CN"/>
        </w:rPr>
        <w:t xml:space="preserve">                      </w:t>
      </w:r>
      <w:r>
        <w:rPr>
          <w:rFonts w:hint="default" w:ascii="Times New Roman" w:hAnsi="Times New Roman" w:eastAsia="仿宋_GB2312" w:cs="Times New Roman"/>
          <w:color w:val="auto"/>
          <w:spacing w:val="-1"/>
          <w:sz w:val="28"/>
          <w:szCs w:val="28"/>
        </w:rPr>
        <w:t>项目名称：</w:t>
      </w:r>
    </w:p>
    <w:p>
      <w:pPr>
        <w:keepNext w:val="0"/>
        <w:keepLines w:val="0"/>
        <w:pageBreakBefore w:val="0"/>
        <w:widowControl w:val="0"/>
        <w:kinsoku/>
        <w:wordWrap/>
        <w:overflowPunct/>
        <w:topLinePunct/>
        <w:autoSpaceDE w:val="0"/>
        <w:autoSpaceDN w:val="0"/>
        <w:bidi w:val="0"/>
        <w:adjustRightInd w:val="0"/>
        <w:snapToGrid w:val="0"/>
        <w:spacing w:line="600" w:lineRule="exact"/>
        <w:jc w:val="both"/>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3"/>
          <w:position w:val="1"/>
          <w:sz w:val="28"/>
          <w:szCs w:val="28"/>
        </w:rPr>
        <w:t>单位(盖章):</w:t>
      </w:r>
      <w:r>
        <w:rPr>
          <w:rFonts w:hint="default" w:ascii="Times New Roman" w:hAnsi="Times New Roman" w:eastAsia="仿宋_GB2312" w:cs="Times New Roman"/>
          <w:color w:val="auto"/>
          <w:spacing w:val="3"/>
          <w:position w:val="1"/>
          <w:sz w:val="28"/>
          <w:szCs w:val="28"/>
          <w:lang w:val="en-US" w:eastAsia="zh-CN"/>
        </w:rPr>
        <w:t xml:space="preserve">                    </w:t>
      </w:r>
      <w:r>
        <w:rPr>
          <w:rFonts w:hint="default" w:ascii="Times New Roman" w:hAnsi="Times New Roman" w:eastAsia="仿宋_GB2312" w:cs="Times New Roman"/>
          <w:color w:val="auto"/>
          <w:spacing w:val="3"/>
          <w:sz w:val="28"/>
          <w:szCs w:val="28"/>
        </w:rPr>
        <w:t>填报日期：</w:t>
      </w:r>
      <w:r>
        <w:rPr>
          <w:rFonts w:hint="default" w:ascii="Times New Roman" w:hAnsi="Times New Roman" w:eastAsia="仿宋_GB2312" w:cs="Times New Roman"/>
          <w:color w:val="auto"/>
          <w:spacing w:val="3"/>
          <w:sz w:val="28"/>
          <w:szCs w:val="28"/>
          <w:lang w:val="en-US" w:eastAsia="zh-CN"/>
        </w:rPr>
        <w:t xml:space="preserve">         </w:t>
      </w:r>
      <w:r>
        <w:rPr>
          <w:rFonts w:hint="default" w:ascii="Times New Roman" w:hAnsi="Times New Roman" w:eastAsia="仿宋_GB2312" w:cs="Times New Roman"/>
          <w:color w:val="auto"/>
          <w:spacing w:val="3"/>
          <w:sz w:val="28"/>
          <w:szCs w:val="28"/>
        </w:rPr>
        <w:t>年</w:t>
      </w:r>
      <w:r>
        <w:rPr>
          <w:rFonts w:hint="default" w:ascii="Times New Roman" w:hAnsi="Times New Roman" w:eastAsia="仿宋_GB2312" w:cs="Times New Roman"/>
          <w:color w:val="auto"/>
          <w:spacing w:val="3"/>
          <w:sz w:val="28"/>
          <w:szCs w:val="28"/>
          <w:lang w:val="en-US" w:eastAsia="zh-CN"/>
        </w:rPr>
        <w:t xml:space="preserve">   </w:t>
      </w:r>
      <w:r>
        <w:rPr>
          <w:rFonts w:hint="default" w:ascii="Times New Roman" w:hAnsi="Times New Roman" w:eastAsia="仿宋_GB2312" w:cs="Times New Roman"/>
          <w:color w:val="auto"/>
          <w:spacing w:val="3"/>
          <w:sz w:val="28"/>
          <w:szCs w:val="28"/>
        </w:rPr>
        <w:t>月</w:t>
      </w:r>
      <w:r>
        <w:rPr>
          <w:rFonts w:hint="default" w:ascii="Times New Roman" w:hAnsi="Times New Roman" w:eastAsia="仿宋_GB2312" w:cs="Times New Roman"/>
          <w:color w:val="auto"/>
          <w:spacing w:val="3"/>
          <w:sz w:val="28"/>
          <w:szCs w:val="28"/>
          <w:lang w:val="en-US" w:eastAsia="zh-CN"/>
        </w:rPr>
        <w:t xml:space="preserve">   </w:t>
      </w:r>
      <w:r>
        <w:rPr>
          <w:rFonts w:hint="default" w:ascii="Times New Roman" w:hAnsi="Times New Roman" w:eastAsia="仿宋_GB2312" w:cs="Times New Roman"/>
          <w:color w:val="auto"/>
          <w:spacing w:val="3"/>
          <w:sz w:val="28"/>
          <w:szCs w:val="28"/>
        </w:rPr>
        <w:t>日</w:t>
      </w:r>
    </w:p>
    <w:tbl>
      <w:tblPr>
        <w:tblStyle w:val="10"/>
        <w:tblW w:w="883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94"/>
        <w:gridCol w:w="6484"/>
        <w:gridCol w:w="813"/>
        <w:gridCol w:w="84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4" w:hRule="atLeast"/>
          <w:tblHeader/>
        </w:trPr>
        <w:tc>
          <w:tcPr>
            <w:tcW w:w="694" w:type="dxa"/>
            <w:tcBorders>
              <w:bottom w:val="nil"/>
            </w:tcBorders>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400" w:lineRule="exact"/>
              <w:jc w:val="both"/>
              <w:textAlignment w:val="baseline"/>
              <w:rPr>
                <w:rFonts w:hint="default" w:ascii="Times New Roman" w:hAnsi="Times New Roman" w:eastAsia="仿宋_GB2312" w:cs="Times New Roman"/>
                <w:b/>
                <w:bCs/>
                <w:color w:val="auto"/>
                <w:sz w:val="28"/>
                <w:szCs w:val="28"/>
              </w:rPr>
            </w:pPr>
            <w:r>
              <w:rPr>
                <w:rFonts w:hint="default" w:ascii="Times New Roman" w:hAnsi="Times New Roman" w:eastAsia="仿宋_GB2312" w:cs="Times New Roman"/>
                <w:b/>
                <w:bCs/>
                <w:color w:val="auto"/>
                <w:spacing w:val="7"/>
                <w:sz w:val="28"/>
                <w:szCs w:val="28"/>
              </w:rPr>
              <w:t>序号</w:t>
            </w:r>
          </w:p>
        </w:tc>
        <w:tc>
          <w:tcPr>
            <w:tcW w:w="6484" w:type="dxa"/>
            <w:tcBorders>
              <w:bottom w:val="nil"/>
            </w:tcBorders>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400" w:lineRule="exact"/>
              <w:jc w:val="both"/>
              <w:textAlignment w:val="baseline"/>
              <w:rPr>
                <w:rFonts w:hint="default" w:ascii="Times New Roman" w:hAnsi="Times New Roman" w:eastAsia="仿宋_GB2312" w:cs="Times New Roman"/>
                <w:b/>
                <w:bCs/>
                <w:color w:val="auto"/>
                <w:sz w:val="28"/>
                <w:szCs w:val="28"/>
              </w:rPr>
            </w:pPr>
            <w:r>
              <w:rPr>
                <w:rFonts w:hint="default" w:ascii="Times New Roman" w:hAnsi="Times New Roman" w:eastAsia="仿宋_GB2312" w:cs="Times New Roman"/>
                <w:b/>
                <w:bCs/>
                <w:color w:val="auto"/>
                <w:spacing w:val="-2"/>
                <w:sz w:val="28"/>
                <w:szCs w:val="28"/>
              </w:rPr>
              <w:t>评价因素</w:t>
            </w:r>
          </w:p>
        </w:tc>
        <w:tc>
          <w:tcPr>
            <w:tcW w:w="813" w:type="dxa"/>
            <w:tcBorders>
              <w:bottom w:val="nil"/>
            </w:tcBorders>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400" w:lineRule="exact"/>
              <w:jc w:val="both"/>
              <w:textAlignment w:val="baseline"/>
              <w:rPr>
                <w:rFonts w:hint="default" w:ascii="Times New Roman" w:hAnsi="Times New Roman" w:eastAsia="仿宋_GB2312" w:cs="Times New Roman"/>
                <w:b/>
                <w:bCs/>
                <w:color w:val="auto"/>
                <w:sz w:val="28"/>
                <w:szCs w:val="28"/>
              </w:rPr>
            </w:pPr>
            <w:r>
              <w:rPr>
                <w:rFonts w:hint="default" w:ascii="Times New Roman" w:hAnsi="Times New Roman" w:eastAsia="仿宋_GB2312" w:cs="Times New Roman"/>
                <w:b/>
                <w:bCs/>
                <w:color w:val="auto"/>
                <w:spacing w:val="4"/>
                <w:sz w:val="28"/>
                <w:szCs w:val="28"/>
              </w:rPr>
              <w:t>分值</w:t>
            </w:r>
          </w:p>
        </w:tc>
        <w:tc>
          <w:tcPr>
            <w:tcW w:w="841" w:type="dxa"/>
            <w:tcBorders>
              <w:right w:val="single" w:color="000000" w:sz="2" w:space="0"/>
            </w:tcBorders>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400" w:lineRule="exact"/>
              <w:jc w:val="both"/>
              <w:textAlignment w:val="baseline"/>
              <w:rPr>
                <w:rFonts w:hint="default" w:ascii="Times New Roman" w:hAnsi="Times New Roman" w:eastAsia="仿宋_GB2312" w:cs="Times New Roman"/>
                <w:b/>
                <w:bCs/>
                <w:color w:val="auto"/>
                <w:sz w:val="28"/>
                <w:szCs w:val="28"/>
                <w:lang w:val="en-US" w:eastAsia="zh-CN"/>
              </w:rPr>
            </w:pPr>
            <w:r>
              <w:rPr>
                <w:rFonts w:hint="default" w:ascii="Times New Roman" w:hAnsi="Times New Roman" w:eastAsia="仿宋_GB2312" w:cs="Times New Roman"/>
                <w:b/>
                <w:bCs/>
                <w:color w:val="auto"/>
                <w:sz w:val="28"/>
                <w:szCs w:val="28"/>
                <w:lang w:val="en-US" w:eastAsia="zh-CN"/>
              </w:rPr>
              <w:t>得分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9" w:hRule="atLeast"/>
        </w:trPr>
        <w:tc>
          <w:tcPr>
            <w:tcW w:w="694" w:type="dxa"/>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400" w:lineRule="exact"/>
              <w:jc w:val="both"/>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1</w:t>
            </w:r>
          </w:p>
        </w:tc>
        <w:tc>
          <w:tcPr>
            <w:tcW w:w="6484" w:type="dxa"/>
            <w:noWrap w:val="0"/>
            <w:vAlign w:val="top"/>
          </w:tcPr>
          <w:p>
            <w:pPr>
              <w:pStyle w:val="9"/>
              <w:keepNext w:val="0"/>
              <w:keepLines w:val="0"/>
              <w:pageBreakBefore w:val="0"/>
              <w:widowControl w:val="0"/>
              <w:kinsoku/>
              <w:wordWrap/>
              <w:overflowPunct/>
              <w:topLinePunct/>
              <w:autoSpaceDE w:val="0"/>
              <w:autoSpaceDN w:val="0"/>
              <w:bidi w:val="0"/>
              <w:adjustRightInd w:val="0"/>
              <w:snapToGrid w:val="0"/>
              <w:spacing w:line="400" w:lineRule="exact"/>
              <w:ind w:right="152"/>
              <w:jc w:val="both"/>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未对业主资料、房屋档案、设备档案、收费管理、日常办公等进行管理，建立完善的档案管理制度。</w:t>
            </w:r>
          </w:p>
        </w:tc>
        <w:tc>
          <w:tcPr>
            <w:tcW w:w="813" w:type="dxa"/>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400" w:lineRule="exact"/>
              <w:jc w:val="both"/>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4"/>
                <w:sz w:val="28"/>
                <w:szCs w:val="28"/>
              </w:rPr>
              <w:t>50</w:t>
            </w:r>
          </w:p>
        </w:tc>
        <w:tc>
          <w:tcPr>
            <w:tcW w:w="841" w:type="dxa"/>
            <w:noWrap w:val="0"/>
            <w:vAlign w:val="top"/>
          </w:tcPr>
          <w:p>
            <w:pPr>
              <w:keepNext w:val="0"/>
              <w:keepLines w:val="0"/>
              <w:pageBreakBefore w:val="0"/>
              <w:widowControl w:val="0"/>
              <w:kinsoku/>
              <w:wordWrap/>
              <w:overflowPunct/>
              <w:topLinePunct/>
              <w:autoSpaceDE w:val="0"/>
              <w:autoSpaceDN w:val="0"/>
              <w:bidi w:val="0"/>
              <w:adjustRightInd w:val="0"/>
              <w:snapToGrid w:val="0"/>
              <w:spacing w:line="400" w:lineRule="exact"/>
              <w:jc w:val="both"/>
              <w:textAlignment w:val="baseline"/>
              <w:rPr>
                <w:rFonts w:hint="default" w:ascii="Times New Roman" w:hAnsi="Times New Roman" w:eastAsia="仿宋_GB2312" w:cs="Times New Roman"/>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9" w:hRule="atLeast"/>
        </w:trPr>
        <w:tc>
          <w:tcPr>
            <w:tcW w:w="694" w:type="dxa"/>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400" w:lineRule="exact"/>
              <w:jc w:val="both"/>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2</w:t>
            </w:r>
          </w:p>
        </w:tc>
        <w:tc>
          <w:tcPr>
            <w:tcW w:w="6484" w:type="dxa"/>
            <w:noWrap w:val="0"/>
            <w:vAlign w:val="top"/>
          </w:tcPr>
          <w:p>
            <w:pPr>
              <w:pStyle w:val="9"/>
              <w:keepNext w:val="0"/>
              <w:keepLines w:val="0"/>
              <w:pageBreakBefore w:val="0"/>
              <w:widowControl w:val="0"/>
              <w:kinsoku/>
              <w:wordWrap/>
              <w:overflowPunct/>
              <w:topLinePunct/>
              <w:autoSpaceDE w:val="0"/>
              <w:autoSpaceDN w:val="0"/>
              <w:bidi w:val="0"/>
              <w:adjustRightInd w:val="0"/>
              <w:snapToGrid w:val="0"/>
              <w:spacing w:line="400" w:lineRule="exact"/>
              <w:ind w:right="38"/>
              <w:jc w:val="both"/>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未建立维修养护制度，未在工作场所公示工作标准及岗位责任</w:t>
            </w:r>
            <w:r>
              <w:rPr>
                <w:rFonts w:hint="default" w:ascii="Times New Roman" w:hAnsi="Times New Roman" w:eastAsia="仿宋_GB2312" w:cs="Times New Roman"/>
                <w:color w:val="auto"/>
                <w:spacing w:val="4"/>
                <w:sz w:val="28"/>
                <w:szCs w:val="28"/>
              </w:rPr>
              <w:t>制度。项目共用设施设备无检查记录、维修记录、保养记录、</w:t>
            </w:r>
            <w:r>
              <w:rPr>
                <w:rFonts w:hint="default" w:ascii="Times New Roman" w:hAnsi="Times New Roman" w:eastAsia="仿宋_GB2312" w:cs="Times New Roman"/>
                <w:color w:val="auto"/>
                <w:spacing w:val="1"/>
                <w:sz w:val="28"/>
                <w:szCs w:val="28"/>
              </w:rPr>
              <w:t>检测记录。</w:t>
            </w:r>
          </w:p>
        </w:tc>
        <w:tc>
          <w:tcPr>
            <w:tcW w:w="813" w:type="dxa"/>
            <w:noWrap w:val="0"/>
            <w:vAlign w:val="center"/>
          </w:tcPr>
          <w:p>
            <w:pPr>
              <w:keepNext w:val="0"/>
              <w:keepLines w:val="0"/>
              <w:pageBreakBefore w:val="0"/>
              <w:widowControl w:val="0"/>
              <w:kinsoku/>
              <w:wordWrap/>
              <w:overflowPunct/>
              <w:topLinePunct/>
              <w:autoSpaceDE w:val="0"/>
              <w:autoSpaceDN w:val="0"/>
              <w:bidi w:val="0"/>
              <w:adjustRightInd w:val="0"/>
              <w:snapToGrid w:val="0"/>
              <w:spacing w:line="400" w:lineRule="exact"/>
              <w:jc w:val="both"/>
              <w:textAlignment w:val="baseline"/>
              <w:rPr>
                <w:rFonts w:hint="default" w:ascii="Times New Roman" w:hAnsi="Times New Roman" w:eastAsia="仿宋_GB2312" w:cs="Times New Roman"/>
                <w:color w:val="auto"/>
                <w:sz w:val="28"/>
                <w:szCs w:val="28"/>
              </w:rPr>
            </w:pPr>
          </w:p>
          <w:p>
            <w:pPr>
              <w:pStyle w:val="9"/>
              <w:keepNext w:val="0"/>
              <w:keepLines w:val="0"/>
              <w:pageBreakBefore w:val="0"/>
              <w:widowControl w:val="0"/>
              <w:kinsoku/>
              <w:wordWrap/>
              <w:overflowPunct/>
              <w:topLinePunct/>
              <w:autoSpaceDE w:val="0"/>
              <w:autoSpaceDN w:val="0"/>
              <w:bidi w:val="0"/>
              <w:adjustRightInd w:val="0"/>
              <w:snapToGrid w:val="0"/>
              <w:spacing w:line="400" w:lineRule="exact"/>
              <w:jc w:val="both"/>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4"/>
                <w:sz w:val="28"/>
                <w:szCs w:val="28"/>
              </w:rPr>
              <w:t>50</w:t>
            </w:r>
          </w:p>
        </w:tc>
        <w:tc>
          <w:tcPr>
            <w:tcW w:w="841" w:type="dxa"/>
            <w:noWrap w:val="0"/>
            <w:vAlign w:val="top"/>
          </w:tcPr>
          <w:p>
            <w:pPr>
              <w:keepNext w:val="0"/>
              <w:keepLines w:val="0"/>
              <w:pageBreakBefore w:val="0"/>
              <w:widowControl w:val="0"/>
              <w:kinsoku/>
              <w:wordWrap/>
              <w:overflowPunct/>
              <w:topLinePunct/>
              <w:autoSpaceDE w:val="0"/>
              <w:autoSpaceDN w:val="0"/>
              <w:bidi w:val="0"/>
              <w:adjustRightInd w:val="0"/>
              <w:snapToGrid w:val="0"/>
              <w:spacing w:line="400" w:lineRule="exact"/>
              <w:jc w:val="both"/>
              <w:textAlignment w:val="baseline"/>
              <w:rPr>
                <w:rFonts w:hint="default" w:ascii="Times New Roman" w:hAnsi="Times New Roman" w:eastAsia="仿宋_GB2312" w:cs="Times New Roman"/>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694" w:type="dxa"/>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400" w:lineRule="exact"/>
              <w:jc w:val="both"/>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3</w:t>
            </w:r>
          </w:p>
        </w:tc>
        <w:tc>
          <w:tcPr>
            <w:tcW w:w="6484" w:type="dxa"/>
            <w:noWrap w:val="0"/>
            <w:vAlign w:val="top"/>
          </w:tcPr>
          <w:p>
            <w:pPr>
              <w:pStyle w:val="9"/>
              <w:keepNext w:val="0"/>
              <w:keepLines w:val="0"/>
              <w:pageBreakBefore w:val="0"/>
              <w:widowControl w:val="0"/>
              <w:kinsoku/>
              <w:wordWrap/>
              <w:overflowPunct/>
              <w:topLinePunct/>
              <w:autoSpaceDE w:val="0"/>
              <w:autoSpaceDN w:val="0"/>
              <w:bidi w:val="0"/>
              <w:adjustRightInd w:val="0"/>
              <w:snapToGrid w:val="0"/>
              <w:spacing w:line="400" w:lineRule="exact"/>
              <w:jc w:val="both"/>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未按照有关规定使用物业管理用房。</w:t>
            </w:r>
          </w:p>
        </w:tc>
        <w:tc>
          <w:tcPr>
            <w:tcW w:w="813" w:type="dxa"/>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400" w:lineRule="exact"/>
              <w:jc w:val="both"/>
              <w:textAlignment w:val="baseline"/>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pacing w:val="-6"/>
                <w:sz w:val="28"/>
                <w:szCs w:val="28"/>
                <w:lang w:val="en-US" w:eastAsia="zh-CN"/>
              </w:rPr>
              <w:t>50</w:t>
            </w:r>
          </w:p>
        </w:tc>
        <w:tc>
          <w:tcPr>
            <w:tcW w:w="841" w:type="dxa"/>
            <w:noWrap w:val="0"/>
            <w:vAlign w:val="top"/>
          </w:tcPr>
          <w:p>
            <w:pPr>
              <w:keepNext w:val="0"/>
              <w:keepLines w:val="0"/>
              <w:pageBreakBefore w:val="0"/>
              <w:widowControl w:val="0"/>
              <w:kinsoku/>
              <w:wordWrap/>
              <w:overflowPunct/>
              <w:topLinePunct/>
              <w:autoSpaceDE w:val="0"/>
              <w:autoSpaceDN w:val="0"/>
              <w:bidi w:val="0"/>
              <w:adjustRightInd w:val="0"/>
              <w:snapToGrid w:val="0"/>
              <w:spacing w:line="400" w:lineRule="exact"/>
              <w:jc w:val="both"/>
              <w:textAlignment w:val="baseline"/>
              <w:rPr>
                <w:rFonts w:hint="default" w:ascii="Times New Roman" w:hAnsi="Times New Roman" w:eastAsia="仿宋_GB2312" w:cs="Times New Roman"/>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trPr>
        <w:tc>
          <w:tcPr>
            <w:tcW w:w="694" w:type="dxa"/>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400" w:lineRule="exact"/>
              <w:jc w:val="both"/>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4</w:t>
            </w:r>
          </w:p>
        </w:tc>
        <w:tc>
          <w:tcPr>
            <w:tcW w:w="6484" w:type="dxa"/>
            <w:noWrap w:val="0"/>
            <w:vAlign w:val="top"/>
          </w:tcPr>
          <w:p>
            <w:pPr>
              <w:pStyle w:val="9"/>
              <w:keepNext w:val="0"/>
              <w:keepLines w:val="0"/>
              <w:pageBreakBefore w:val="0"/>
              <w:widowControl w:val="0"/>
              <w:kinsoku/>
              <w:wordWrap/>
              <w:overflowPunct/>
              <w:topLinePunct/>
              <w:autoSpaceDE w:val="0"/>
              <w:autoSpaceDN w:val="0"/>
              <w:bidi w:val="0"/>
              <w:adjustRightInd w:val="0"/>
              <w:snapToGrid w:val="0"/>
              <w:spacing w:line="400" w:lineRule="exact"/>
              <w:jc w:val="both"/>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未按照有关规定使用维修资金。</w:t>
            </w:r>
          </w:p>
        </w:tc>
        <w:tc>
          <w:tcPr>
            <w:tcW w:w="813" w:type="dxa"/>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400" w:lineRule="exact"/>
              <w:jc w:val="both"/>
              <w:textAlignment w:val="baseline"/>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pacing w:val="-6"/>
                <w:sz w:val="28"/>
                <w:szCs w:val="28"/>
                <w:lang w:val="en-US" w:eastAsia="zh-CN"/>
              </w:rPr>
              <w:t>50</w:t>
            </w:r>
          </w:p>
        </w:tc>
        <w:tc>
          <w:tcPr>
            <w:tcW w:w="841" w:type="dxa"/>
            <w:noWrap w:val="0"/>
            <w:vAlign w:val="top"/>
          </w:tcPr>
          <w:p>
            <w:pPr>
              <w:keepNext w:val="0"/>
              <w:keepLines w:val="0"/>
              <w:pageBreakBefore w:val="0"/>
              <w:widowControl w:val="0"/>
              <w:kinsoku/>
              <w:wordWrap/>
              <w:overflowPunct/>
              <w:topLinePunct/>
              <w:autoSpaceDE w:val="0"/>
              <w:autoSpaceDN w:val="0"/>
              <w:bidi w:val="0"/>
              <w:adjustRightInd w:val="0"/>
              <w:snapToGrid w:val="0"/>
              <w:spacing w:line="400" w:lineRule="exact"/>
              <w:jc w:val="both"/>
              <w:textAlignment w:val="baseline"/>
              <w:rPr>
                <w:rFonts w:hint="default" w:ascii="Times New Roman" w:hAnsi="Times New Roman" w:eastAsia="仿宋_GB2312" w:cs="Times New Roman"/>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694" w:type="dxa"/>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400" w:lineRule="exact"/>
              <w:jc w:val="both"/>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5</w:t>
            </w:r>
          </w:p>
        </w:tc>
        <w:tc>
          <w:tcPr>
            <w:tcW w:w="6484" w:type="dxa"/>
            <w:noWrap w:val="0"/>
            <w:vAlign w:val="top"/>
          </w:tcPr>
          <w:p>
            <w:pPr>
              <w:pStyle w:val="9"/>
              <w:keepNext w:val="0"/>
              <w:keepLines w:val="0"/>
              <w:pageBreakBefore w:val="0"/>
              <w:widowControl w:val="0"/>
              <w:kinsoku/>
              <w:wordWrap/>
              <w:overflowPunct/>
              <w:topLinePunct/>
              <w:autoSpaceDE w:val="0"/>
              <w:autoSpaceDN w:val="0"/>
              <w:bidi w:val="0"/>
              <w:adjustRightInd w:val="0"/>
              <w:snapToGrid w:val="0"/>
              <w:spacing w:line="400" w:lineRule="exact"/>
              <w:jc w:val="both"/>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未履行生活垃圾分类投放管理责任人管理责任。</w:t>
            </w:r>
          </w:p>
        </w:tc>
        <w:tc>
          <w:tcPr>
            <w:tcW w:w="813" w:type="dxa"/>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400" w:lineRule="exact"/>
              <w:jc w:val="both"/>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4"/>
                <w:sz w:val="28"/>
                <w:szCs w:val="28"/>
              </w:rPr>
              <w:t>50</w:t>
            </w:r>
          </w:p>
        </w:tc>
        <w:tc>
          <w:tcPr>
            <w:tcW w:w="841" w:type="dxa"/>
            <w:noWrap w:val="0"/>
            <w:vAlign w:val="top"/>
          </w:tcPr>
          <w:p>
            <w:pPr>
              <w:keepNext w:val="0"/>
              <w:keepLines w:val="0"/>
              <w:pageBreakBefore w:val="0"/>
              <w:widowControl w:val="0"/>
              <w:kinsoku/>
              <w:wordWrap/>
              <w:overflowPunct/>
              <w:topLinePunct/>
              <w:autoSpaceDE w:val="0"/>
              <w:autoSpaceDN w:val="0"/>
              <w:bidi w:val="0"/>
              <w:adjustRightInd w:val="0"/>
              <w:snapToGrid w:val="0"/>
              <w:spacing w:line="400" w:lineRule="exact"/>
              <w:jc w:val="both"/>
              <w:textAlignment w:val="baseline"/>
              <w:rPr>
                <w:rFonts w:hint="default" w:ascii="Times New Roman" w:hAnsi="Times New Roman" w:eastAsia="仿宋_GB2312" w:cs="Times New Roman"/>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694" w:type="dxa"/>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400" w:lineRule="exact"/>
              <w:jc w:val="both"/>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6</w:t>
            </w:r>
          </w:p>
        </w:tc>
        <w:tc>
          <w:tcPr>
            <w:tcW w:w="6484" w:type="dxa"/>
            <w:noWrap w:val="0"/>
            <w:vAlign w:val="top"/>
          </w:tcPr>
          <w:p>
            <w:pPr>
              <w:pStyle w:val="9"/>
              <w:keepNext w:val="0"/>
              <w:keepLines w:val="0"/>
              <w:pageBreakBefore w:val="0"/>
              <w:widowControl w:val="0"/>
              <w:kinsoku/>
              <w:wordWrap/>
              <w:overflowPunct/>
              <w:topLinePunct/>
              <w:autoSpaceDE w:val="0"/>
              <w:autoSpaceDN w:val="0"/>
              <w:bidi w:val="0"/>
              <w:adjustRightInd w:val="0"/>
              <w:snapToGrid w:val="0"/>
              <w:spacing w:line="400" w:lineRule="exact"/>
              <w:jc w:val="both"/>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未按照有关要求及时报送各项数据信息。</w:t>
            </w:r>
          </w:p>
        </w:tc>
        <w:tc>
          <w:tcPr>
            <w:tcW w:w="813" w:type="dxa"/>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400" w:lineRule="exact"/>
              <w:jc w:val="both"/>
              <w:textAlignment w:val="baseline"/>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pacing w:val="-6"/>
                <w:sz w:val="28"/>
                <w:szCs w:val="28"/>
                <w:lang w:val="en-US" w:eastAsia="zh-CN"/>
              </w:rPr>
              <w:t>50</w:t>
            </w:r>
          </w:p>
        </w:tc>
        <w:tc>
          <w:tcPr>
            <w:tcW w:w="841" w:type="dxa"/>
            <w:noWrap w:val="0"/>
            <w:vAlign w:val="top"/>
          </w:tcPr>
          <w:p>
            <w:pPr>
              <w:keepNext w:val="0"/>
              <w:keepLines w:val="0"/>
              <w:pageBreakBefore w:val="0"/>
              <w:widowControl w:val="0"/>
              <w:kinsoku/>
              <w:wordWrap/>
              <w:overflowPunct/>
              <w:topLinePunct/>
              <w:autoSpaceDE w:val="0"/>
              <w:autoSpaceDN w:val="0"/>
              <w:bidi w:val="0"/>
              <w:adjustRightInd w:val="0"/>
              <w:snapToGrid w:val="0"/>
              <w:spacing w:line="400" w:lineRule="exact"/>
              <w:jc w:val="both"/>
              <w:textAlignment w:val="baseline"/>
              <w:rPr>
                <w:rFonts w:hint="default" w:ascii="Times New Roman" w:hAnsi="Times New Roman" w:eastAsia="仿宋_GB2312" w:cs="Times New Roman"/>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9" w:hRule="atLeast"/>
        </w:trPr>
        <w:tc>
          <w:tcPr>
            <w:tcW w:w="694" w:type="dxa"/>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400" w:lineRule="exact"/>
              <w:jc w:val="both"/>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7</w:t>
            </w:r>
          </w:p>
        </w:tc>
        <w:tc>
          <w:tcPr>
            <w:tcW w:w="6484" w:type="dxa"/>
            <w:noWrap w:val="0"/>
            <w:vAlign w:val="top"/>
          </w:tcPr>
          <w:p>
            <w:pPr>
              <w:pStyle w:val="9"/>
              <w:keepNext w:val="0"/>
              <w:keepLines w:val="0"/>
              <w:pageBreakBefore w:val="0"/>
              <w:widowControl w:val="0"/>
              <w:kinsoku/>
              <w:wordWrap/>
              <w:overflowPunct/>
              <w:topLinePunct/>
              <w:autoSpaceDE w:val="0"/>
              <w:autoSpaceDN w:val="0"/>
              <w:bidi w:val="0"/>
              <w:adjustRightInd w:val="0"/>
              <w:snapToGrid w:val="0"/>
              <w:spacing w:line="400" w:lineRule="exact"/>
              <w:jc w:val="both"/>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对巡查中发现问题未进行整改落实。</w:t>
            </w:r>
          </w:p>
        </w:tc>
        <w:tc>
          <w:tcPr>
            <w:tcW w:w="813" w:type="dxa"/>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400" w:lineRule="exact"/>
              <w:jc w:val="both"/>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6"/>
                <w:sz w:val="28"/>
                <w:szCs w:val="28"/>
              </w:rPr>
              <w:t>100</w:t>
            </w:r>
          </w:p>
        </w:tc>
        <w:tc>
          <w:tcPr>
            <w:tcW w:w="841" w:type="dxa"/>
            <w:noWrap w:val="0"/>
            <w:vAlign w:val="top"/>
          </w:tcPr>
          <w:p>
            <w:pPr>
              <w:keepNext w:val="0"/>
              <w:keepLines w:val="0"/>
              <w:pageBreakBefore w:val="0"/>
              <w:widowControl w:val="0"/>
              <w:kinsoku/>
              <w:wordWrap/>
              <w:overflowPunct/>
              <w:topLinePunct/>
              <w:autoSpaceDE w:val="0"/>
              <w:autoSpaceDN w:val="0"/>
              <w:bidi w:val="0"/>
              <w:adjustRightInd w:val="0"/>
              <w:snapToGrid w:val="0"/>
              <w:spacing w:line="400" w:lineRule="exact"/>
              <w:jc w:val="both"/>
              <w:textAlignment w:val="baseline"/>
              <w:rPr>
                <w:rFonts w:hint="default" w:ascii="Times New Roman" w:hAnsi="Times New Roman" w:eastAsia="仿宋_GB2312" w:cs="Times New Roman"/>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694" w:type="dxa"/>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400" w:lineRule="exact"/>
              <w:jc w:val="both"/>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8</w:t>
            </w:r>
          </w:p>
        </w:tc>
        <w:tc>
          <w:tcPr>
            <w:tcW w:w="6484" w:type="dxa"/>
            <w:noWrap w:val="0"/>
            <w:vAlign w:val="top"/>
          </w:tcPr>
          <w:p>
            <w:pPr>
              <w:pStyle w:val="9"/>
              <w:keepNext w:val="0"/>
              <w:keepLines w:val="0"/>
              <w:pageBreakBefore w:val="0"/>
              <w:widowControl w:val="0"/>
              <w:kinsoku/>
              <w:wordWrap/>
              <w:overflowPunct/>
              <w:topLinePunct/>
              <w:autoSpaceDE w:val="0"/>
              <w:autoSpaceDN w:val="0"/>
              <w:bidi w:val="0"/>
              <w:adjustRightInd w:val="0"/>
              <w:snapToGrid w:val="0"/>
              <w:spacing w:line="400" w:lineRule="exact"/>
              <w:jc w:val="both"/>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未及时处理解决业主、物业使用人有效投诉。</w:t>
            </w:r>
          </w:p>
        </w:tc>
        <w:tc>
          <w:tcPr>
            <w:tcW w:w="813" w:type="dxa"/>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400" w:lineRule="exact"/>
              <w:jc w:val="both"/>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6"/>
                <w:sz w:val="28"/>
                <w:szCs w:val="28"/>
              </w:rPr>
              <w:t>100</w:t>
            </w:r>
          </w:p>
        </w:tc>
        <w:tc>
          <w:tcPr>
            <w:tcW w:w="841" w:type="dxa"/>
            <w:noWrap w:val="0"/>
            <w:vAlign w:val="top"/>
          </w:tcPr>
          <w:p>
            <w:pPr>
              <w:keepNext w:val="0"/>
              <w:keepLines w:val="0"/>
              <w:pageBreakBefore w:val="0"/>
              <w:widowControl w:val="0"/>
              <w:kinsoku/>
              <w:wordWrap/>
              <w:overflowPunct/>
              <w:topLinePunct/>
              <w:autoSpaceDE w:val="0"/>
              <w:autoSpaceDN w:val="0"/>
              <w:bidi w:val="0"/>
              <w:adjustRightInd w:val="0"/>
              <w:snapToGrid w:val="0"/>
              <w:spacing w:line="400" w:lineRule="exact"/>
              <w:jc w:val="both"/>
              <w:textAlignment w:val="baseline"/>
              <w:rPr>
                <w:rFonts w:hint="default" w:ascii="Times New Roman" w:hAnsi="Times New Roman" w:eastAsia="仿宋_GB2312" w:cs="Times New Roman"/>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trPr>
        <w:tc>
          <w:tcPr>
            <w:tcW w:w="694" w:type="dxa"/>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400" w:lineRule="exact"/>
              <w:jc w:val="both"/>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9</w:t>
            </w:r>
          </w:p>
        </w:tc>
        <w:tc>
          <w:tcPr>
            <w:tcW w:w="6484" w:type="dxa"/>
            <w:noWrap w:val="0"/>
            <w:vAlign w:val="top"/>
          </w:tcPr>
          <w:p>
            <w:pPr>
              <w:pStyle w:val="9"/>
              <w:keepNext w:val="0"/>
              <w:keepLines w:val="0"/>
              <w:pageBreakBefore w:val="0"/>
              <w:widowControl w:val="0"/>
              <w:kinsoku/>
              <w:wordWrap/>
              <w:overflowPunct/>
              <w:topLinePunct/>
              <w:autoSpaceDE w:val="0"/>
              <w:autoSpaceDN w:val="0"/>
              <w:bidi w:val="0"/>
              <w:adjustRightInd w:val="0"/>
              <w:snapToGrid w:val="0"/>
              <w:spacing w:line="400" w:lineRule="exact"/>
              <w:jc w:val="both"/>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未按照有关规定及时办理合同备案。</w:t>
            </w:r>
          </w:p>
        </w:tc>
        <w:tc>
          <w:tcPr>
            <w:tcW w:w="813" w:type="dxa"/>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400" w:lineRule="exact"/>
              <w:jc w:val="both"/>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6"/>
                <w:sz w:val="28"/>
                <w:szCs w:val="28"/>
              </w:rPr>
              <w:t>100</w:t>
            </w:r>
          </w:p>
        </w:tc>
        <w:tc>
          <w:tcPr>
            <w:tcW w:w="841" w:type="dxa"/>
            <w:noWrap w:val="0"/>
            <w:vAlign w:val="top"/>
          </w:tcPr>
          <w:p>
            <w:pPr>
              <w:keepNext w:val="0"/>
              <w:keepLines w:val="0"/>
              <w:pageBreakBefore w:val="0"/>
              <w:widowControl w:val="0"/>
              <w:kinsoku/>
              <w:wordWrap/>
              <w:overflowPunct/>
              <w:topLinePunct/>
              <w:autoSpaceDE w:val="0"/>
              <w:autoSpaceDN w:val="0"/>
              <w:bidi w:val="0"/>
              <w:adjustRightInd w:val="0"/>
              <w:snapToGrid w:val="0"/>
              <w:spacing w:line="400" w:lineRule="exact"/>
              <w:jc w:val="both"/>
              <w:textAlignment w:val="baseline"/>
              <w:rPr>
                <w:rFonts w:hint="default" w:ascii="Times New Roman" w:hAnsi="Times New Roman" w:eastAsia="仿宋_GB2312" w:cs="Times New Roman"/>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9" w:hRule="atLeast"/>
        </w:trPr>
        <w:tc>
          <w:tcPr>
            <w:tcW w:w="694" w:type="dxa"/>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400" w:lineRule="exact"/>
              <w:jc w:val="both"/>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7"/>
                <w:sz w:val="28"/>
                <w:szCs w:val="28"/>
              </w:rPr>
              <w:t>10</w:t>
            </w:r>
          </w:p>
        </w:tc>
        <w:tc>
          <w:tcPr>
            <w:tcW w:w="6484" w:type="dxa"/>
            <w:noWrap w:val="0"/>
            <w:vAlign w:val="top"/>
          </w:tcPr>
          <w:p>
            <w:pPr>
              <w:pStyle w:val="9"/>
              <w:keepNext w:val="0"/>
              <w:keepLines w:val="0"/>
              <w:pageBreakBefore w:val="0"/>
              <w:widowControl w:val="0"/>
              <w:kinsoku/>
              <w:wordWrap/>
              <w:overflowPunct/>
              <w:topLinePunct/>
              <w:autoSpaceDE w:val="0"/>
              <w:autoSpaceDN w:val="0"/>
              <w:bidi w:val="0"/>
              <w:adjustRightInd w:val="0"/>
              <w:snapToGrid w:val="0"/>
              <w:spacing w:line="400" w:lineRule="exact"/>
              <w:ind w:right="140"/>
              <w:jc w:val="both"/>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未依法履行消防安全职责，做好物业管理范围内的消防安全工作。对巡查中发现涉及电梯、消防等安全隐患未及时整改。</w:t>
            </w:r>
          </w:p>
        </w:tc>
        <w:tc>
          <w:tcPr>
            <w:tcW w:w="813" w:type="dxa"/>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400" w:lineRule="exact"/>
              <w:jc w:val="both"/>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6"/>
                <w:sz w:val="28"/>
                <w:szCs w:val="28"/>
              </w:rPr>
              <w:t>100</w:t>
            </w:r>
          </w:p>
        </w:tc>
        <w:tc>
          <w:tcPr>
            <w:tcW w:w="841" w:type="dxa"/>
            <w:noWrap w:val="0"/>
            <w:vAlign w:val="top"/>
          </w:tcPr>
          <w:p>
            <w:pPr>
              <w:keepNext w:val="0"/>
              <w:keepLines w:val="0"/>
              <w:pageBreakBefore w:val="0"/>
              <w:widowControl w:val="0"/>
              <w:kinsoku/>
              <w:wordWrap/>
              <w:overflowPunct/>
              <w:topLinePunct/>
              <w:autoSpaceDE w:val="0"/>
              <w:autoSpaceDN w:val="0"/>
              <w:bidi w:val="0"/>
              <w:adjustRightInd w:val="0"/>
              <w:snapToGrid w:val="0"/>
              <w:spacing w:line="400" w:lineRule="exact"/>
              <w:jc w:val="both"/>
              <w:textAlignment w:val="baseline"/>
              <w:rPr>
                <w:rFonts w:hint="default" w:ascii="Times New Roman" w:hAnsi="Times New Roman" w:eastAsia="仿宋_GB2312" w:cs="Times New Roman"/>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694" w:type="dxa"/>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400" w:lineRule="exact"/>
              <w:jc w:val="both"/>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7"/>
                <w:sz w:val="28"/>
                <w:szCs w:val="28"/>
              </w:rPr>
              <w:t>11</w:t>
            </w:r>
          </w:p>
        </w:tc>
        <w:tc>
          <w:tcPr>
            <w:tcW w:w="6484" w:type="dxa"/>
            <w:noWrap w:val="0"/>
            <w:vAlign w:val="top"/>
          </w:tcPr>
          <w:p>
            <w:pPr>
              <w:pStyle w:val="9"/>
              <w:keepNext w:val="0"/>
              <w:keepLines w:val="0"/>
              <w:pageBreakBefore w:val="0"/>
              <w:widowControl w:val="0"/>
              <w:kinsoku/>
              <w:wordWrap/>
              <w:overflowPunct/>
              <w:topLinePunct/>
              <w:autoSpaceDE w:val="0"/>
              <w:autoSpaceDN w:val="0"/>
              <w:bidi w:val="0"/>
              <w:adjustRightInd w:val="0"/>
              <w:snapToGrid w:val="0"/>
              <w:spacing w:line="400" w:lineRule="exact"/>
              <w:jc w:val="both"/>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未开展晒服务、晒收支为主要内容的“双晒”工作</w:t>
            </w:r>
          </w:p>
        </w:tc>
        <w:tc>
          <w:tcPr>
            <w:tcW w:w="813" w:type="dxa"/>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400" w:lineRule="exact"/>
              <w:jc w:val="both"/>
              <w:textAlignment w:val="baseline"/>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pacing w:val="-4"/>
                <w:sz w:val="28"/>
                <w:szCs w:val="28"/>
                <w:lang w:val="en-US" w:eastAsia="zh-CN"/>
              </w:rPr>
              <w:t>100</w:t>
            </w:r>
          </w:p>
        </w:tc>
        <w:tc>
          <w:tcPr>
            <w:tcW w:w="841" w:type="dxa"/>
            <w:noWrap w:val="0"/>
            <w:vAlign w:val="top"/>
          </w:tcPr>
          <w:p>
            <w:pPr>
              <w:keepNext w:val="0"/>
              <w:keepLines w:val="0"/>
              <w:pageBreakBefore w:val="0"/>
              <w:widowControl w:val="0"/>
              <w:kinsoku/>
              <w:wordWrap/>
              <w:overflowPunct/>
              <w:topLinePunct/>
              <w:autoSpaceDE w:val="0"/>
              <w:autoSpaceDN w:val="0"/>
              <w:bidi w:val="0"/>
              <w:adjustRightInd w:val="0"/>
              <w:snapToGrid w:val="0"/>
              <w:spacing w:line="400" w:lineRule="exact"/>
              <w:jc w:val="both"/>
              <w:textAlignment w:val="baseline"/>
              <w:rPr>
                <w:rFonts w:hint="default" w:ascii="Times New Roman" w:hAnsi="Times New Roman" w:eastAsia="仿宋_GB2312" w:cs="Times New Roman"/>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9" w:hRule="atLeast"/>
        </w:trPr>
        <w:tc>
          <w:tcPr>
            <w:tcW w:w="694" w:type="dxa"/>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400" w:lineRule="exact"/>
              <w:jc w:val="both"/>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7"/>
                <w:sz w:val="28"/>
                <w:szCs w:val="28"/>
              </w:rPr>
              <w:t>12</w:t>
            </w:r>
          </w:p>
        </w:tc>
        <w:tc>
          <w:tcPr>
            <w:tcW w:w="6484" w:type="dxa"/>
            <w:noWrap w:val="0"/>
            <w:vAlign w:val="top"/>
          </w:tcPr>
          <w:p>
            <w:pPr>
              <w:pStyle w:val="9"/>
              <w:keepNext w:val="0"/>
              <w:keepLines w:val="0"/>
              <w:pageBreakBefore w:val="0"/>
              <w:widowControl w:val="0"/>
              <w:kinsoku/>
              <w:wordWrap/>
              <w:overflowPunct/>
              <w:topLinePunct/>
              <w:autoSpaceDE w:val="0"/>
              <w:autoSpaceDN w:val="0"/>
              <w:bidi w:val="0"/>
              <w:adjustRightInd w:val="0"/>
              <w:snapToGrid w:val="0"/>
              <w:spacing w:line="400" w:lineRule="exact"/>
              <w:jc w:val="both"/>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1"/>
                <w:sz w:val="28"/>
                <w:szCs w:val="28"/>
              </w:rPr>
              <w:t>相关部门通报批评</w:t>
            </w:r>
          </w:p>
        </w:tc>
        <w:tc>
          <w:tcPr>
            <w:tcW w:w="813" w:type="dxa"/>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400" w:lineRule="exact"/>
              <w:jc w:val="both"/>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6"/>
                <w:sz w:val="28"/>
                <w:szCs w:val="28"/>
              </w:rPr>
              <w:t>100</w:t>
            </w:r>
          </w:p>
        </w:tc>
        <w:tc>
          <w:tcPr>
            <w:tcW w:w="841" w:type="dxa"/>
            <w:noWrap w:val="0"/>
            <w:vAlign w:val="top"/>
          </w:tcPr>
          <w:p>
            <w:pPr>
              <w:keepNext w:val="0"/>
              <w:keepLines w:val="0"/>
              <w:pageBreakBefore w:val="0"/>
              <w:widowControl w:val="0"/>
              <w:kinsoku/>
              <w:wordWrap/>
              <w:overflowPunct/>
              <w:topLinePunct/>
              <w:autoSpaceDE w:val="0"/>
              <w:autoSpaceDN w:val="0"/>
              <w:bidi w:val="0"/>
              <w:adjustRightInd w:val="0"/>
              <w:snapToGrid w:val="0"/>
              <w:spacing w:line="400" w:lineRule="exact"/>
              <w:jc w:val="both"/>
              <w:textAlignment w:val="baseline"/>
              <w:rPr>
                <w:rFonts w:hint="default" w:ascii="Times New Roman" w:hAnsi="Times New Roman" w:eastAsia="仿宋_GB2312" w:cs="Times New Roman"/>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9" w:hRule="atLeast"/>
        </w:trPr>
        <w:tc>
          <w:tcPr>
            <w:tcW w:w="694" w:type="dxa"/>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400" w:lineRule="exact"/>
              <w:jc w:val="both"/>
              <w:textAlignment w:val="baseline"/>
              <w:rPr>
                <w:rFonts w:hint="default" w:ascii="Times New Roman" w:hAnsi="Times New Roman" w:eastAsia="仿宋_GB2312" w:cs="Times New Roman"/>
                <w:snapToGrid w:val="0"/>
                <w:color w:val="auto"/>
                <w:kern w:val="0"/>
                <w:sz w:val="28"/>
                <w:szCs w:val="28"/>
                <w:lang w:val="en-US" w:eastAsia="en-US" w:bidi="ar-SA"/>
              </w:rPr>
            </w:pPr>
            <w:r>
              <w:rPr>
                <w:rFonts w:hint="default" w:ascii="Times New Roman" w:hAnsi="Times New Roman" w:eastAsia="仿宋_GB2312" w:cs="Times New Roman"/>
                <w:color w:val="auto"/>
                <w:spacing w:val="-7"/>
                <w:sz w:val="28"/>
                <w:szCs w:val="28"/>
              </w:rPr>
              <w:t>18</w:t>
            </w:r>
          </w:p>
        </w:tc>
        <w:tc>
          <w:tcPr>
            <w:tcW w:w="6484" w:type="dxa"/>
            <w:noWrap w:val="0"/>
            <w:vAlign w:val="top"/>
          </w:tcPr>
          <w:p>
            <w:pPr>
              <w:pStyle w:val="9"/>
              <w:keepNext w:val="0"/>
              <w:keepLines w:val="0"/>
              <w:pageBreakBefore w:val="0"/>
              <w:widowControl w:val="0"/>
              <w:kinsoku/>
              <w:wordWrap/>
              <w:overflowPunct/>
              <w:topLinePunct/>
              <w:autoSpaceDE w:val="0"/>
              <w:autoSpaceDN w:val="0"/>
              <w:bidi w:val="0"/>
              <w:adjustRightInd w:val="0"/>
              <w:snapToGrid w:val="0"/>
              <w:spacing w:line="400" w:lineRule="exact"/>
              <w:jc w:val="both"/>
              <w:textAlignment w:val="baseline"/>
              <w:rPr>
                <w:rFonts w:hint="default" w:ascii="Times New Roman" w:hAnsi="Times New Roman" w:eastAsia="仿宋_GB2312" w:cs="Times New Roman"/>
                <w:snapToGrid w:val="0"/>
                <w:color w:val="auto"/>
                <w:kern w:val="0"/>
                <w:sz w:val="28"/>
                <w:szCs w:val="28"/>
                <w:lang w:val="en-US" w:eastAsia="en-US" w:bidi="ar-SA"/>
              </w:rPr>
            </w:pPr>
            <w:r>
              <w:rPr>
                <w:rFonts w:hint="default" w:ascii="Times New Roman" w:hAnsi="Times New Roman" w:eastAsia="仿宋_GB2312" w:cs="Times New Roman"/>
                <w:color w:val="auto"/>
                <w:sz w:val="28"/>
                <w:szCs w:val="28"/>
              </w:rPr>
              <w:t>拒不上报企业信息、拒不参加企业信用评价的</w:t>
            </w:r>
          </w:p>
        </w:tc>
        <w:tc>
          <w:tcPr>
            <w:tcW w:w="813" w:type="dxa"/>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400" w:lineRule="exact"/>
              <w:jc w:val="both"/>
              <w:textAlignment w:val="baseline"/>
              <w:rPr>
                <w:rFonts w:hint="default" w:ascii="Times New Roman" w:hAnsi="Times New Roman" w:eastAsia="仿宋_GB2312" w:cs="Times New Roman"/>
                <w:snapToGrid w:val="0"/>
                <w:color w:val="auto"/>
                <w:kern w:val="0"/>
                <w:sz w:val="28"/>
                <w:szCs w:val="28"/>
                <w:lang w:val="en-US" w:eastAsia="zh-CN" w:bidi="ar-SA"/>
              </w:rPr>
            </w:pPr>
            <w:r>
              <w:rPr>
                <w:rFonts w:hint="default" w:ascii="Times New Roman" w:hAnsi="Times New Roman" w:eastAsia="仿宋_GB2312" w:cs="Times New Roman"/>
                <w:snapToGrid w:val="0"/>
                <w:color w:val="auto"/>
                <w:kern w:val="0"/>
                <w:sz w:val="28"/>
                <w:szCs w:val="28"/>
                <w:lang w:val="en-US" w:eastAsia="zh-CN" w:bidi="ar-SA"/>
              </w:rPr>
              <w:t>100</w:t>
            </w:r>
          </w:p>
        </w:tc>
        <w:tc>
          <w:tcPr>
            <w:tcW w:w="841" w:type="dxa"/>
            <w:noWrap w:val="0"/>
            <w:vAlign w:val="top"/>
          </w:tcPr>
          <w:p>
            <w:pPr>
              <w:keepNext w:val="0"/>
              <w:keepLines w:val="0"/>
              <w:pageBreakBefore w:val="0"/>
              <w:widowControl w:val="0"/>
              <w:kinsoku/>
              <w:wordWrap/>
              <w:overflowPunct/>
              <w:topLinePunct/>
              <w:autoSpaceDE w:val="0"/>
              <w:autoSpaceDN w:val="0"/>
              <w:bidi w:val="0"/>
              <w:adjustRightInd w:val="0"/>
              <w:snapToGrid w:val="0"/>
              <w:spacing w:line="400" w:lineRule="exact"/>
              <w:jc w:val="both"/>
              <w:textAlignment w:val="baseline"/>
              <w:rPr>
                <w:rFonts w:hint="default" w:ascii="Times New Roman" w:hAnsi="Times New Roman" w:eastAsia="仿宋_GB2312" w:cs="Times New Roman"/>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9" w:hRule="atLeast"/>
        </w:trPr>
        <w:tc>
          <w:tcPr>
            <w:tcW w:w="7178" w:type="dxa"/>
            <w:gridSpan w:val="2"/>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400" w:lineRule="exact"/>
              <w:ind w:left="3235" w:leftChars="0"/>
              <w:jc w:val="both"/>
              <w:textAlignment w:val="baseline"/>
              <w:rPr>
                <w:rFonts w:hint="default" w:ascii="Times New Roman" w:hAnsi="Times New Roman" w:eastAsia="仿宋_GB2312" w:cs="Times New Roman"/>
                <w:snapToGrid w:val="0"/>
                <w:color w:val="auto"/>
                <w:kern w:val="0"/>
                <w:sz w:val="28"/>
                <w:szCs w:val="28"/>
                <w:lang w:val="en-US" w:eastAsia="en-US" w:bidi="ar-SA"/>
              </w:rPr>
            </w:pPr>
            <w:r>
              <w:rPr>
                <w:rFonts w:hint="default" w:ascii="Times New Roman" w:hAnsi="Times New Roman" w:eastAsia="仿宋_GB2312" w:cs="Times New Roman"/>
                <w:color w:val="auto"/>
                <w:spacing w:val="-5"/>
                <w:sz w:val="28"/>
                <w:szCs w:val="28"/>
              </w:rPr>
              <w:t>合计</w:t>
            </w:r>
          </w:p>
        </w:tc>
        <w:tc>
          <w:tcPr>
            <w:tcW w:w="813" w:type="dxa"/>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400" w:lineRule="exact"/>
              <w:jc w:val="both"/>
              <w:textAlignment w:val="baseline"/>
              <w:rPr>
                <w:rFonts w:hint="default" w:ascii="Times New Roman" w:hAnsi="Times New Roman" w:eastAsia="仿宋_GB2312" w:cs="Times New Roman"/>
                <w:snapToGrid w:val="0"/>
                <w:color w:val="auto"/>
                <w:kern w:val="0"/>
                <w:sz w:val="28"/>
                <w:szCs w:val="28"/>
                <w:lang w:val="en-US" w:eastAsia="en-US" w:bidi="ar-SA"/>
              </w:rPr>
            </w:pPr>
            <w:r>
              <w:rPr>
                <w:rFonts w:hint="default" w:ascii="Times New Roman" w:hAnsi="Times New Roman" w:eastAsia="仿宋_GB2312" w:cs="Times New Roman"/>
                <w:color w:val="auto"/>
                <w:spacing w:val="-5"/>
                <w:sz w:val="28"/>
                <w:szCs w:val="28"/>
              </w:rPr>
              <w:t>1000</w:t>
            </w:r>
          </w:p>
        </w:tc>
        <w:tc>
          <w:tcPr>
            <w:tcW w:w="841" w:type="dxa"/>
            <w:noWrap w:val="0"/>
            <w:vAlign w:val="top"/>
          </w:tcPr>
          <w:p>
            <w:pPr>
              <w:keepNext w:val="0"/>
              <w:keepLines w:val="0"/>
              <w:pageBreakBefore w:val="0"/>
              <w:widowControl w:val="0"/>
              <w:kinsoku/>
              <w:wordWrap/>
              <w:overflowPunct/>
              <w:topLinePunct/>
              <w:autoSpaceDE w:val="0"/>
              <w:autoSpaceDN w:val="0"/>
              <w:bidi w:val="0"/>
              <w:adjustRightInd w:val="0"/>
              <w:snapToGrid w:val="0"/>
              <w:spacing w:line="400" w:lineRule="exact"/>
              <w:jc w:val="both"/>
              <w:textAlignment w:val="baseline"/>
              <w:rPr>
                <w:rFonts w:hint="default" w:ascii="Times New Roman" w:hAnsi="Times New Roman" w:eastAsia="仿宋_GB2312" w:cs="Times New Roman"/>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9" w:hRule="atLeast"/>
        </w:trPr>
        <w:tc>
          <w:tcPr>
            <w:tcW w:w="7178" w:type="dxa"/>
            <w:gridSpan w:val="2"/>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400" w:lineRule="exact"/>
              <w:jc w:val="both"/>
              <w:textAlignment w:val="baseline"/>
              <w:rPr>
                <w:rFonts w:hint="default" w:ascii="Times New Roman" w:hAnsi="Times New Roman" w:eastAsia="仿宋_GB2312" w:cs="Times New Roman"/>
                <w:snapToGrid w:val="0"/>
                <w:color w:val="auto"/>
                <w:kern w:val="0"/>
                <w:sz w:val="28"/>
                <w:szCs w:val="28"/>
                <w:lang w:val="en-US" w:eastAsia="en-US" w:bidi="ar-SA"/>
              </w:rPr>
            </w:pPr>
            <w:r>
              <w:rPr>
                <w:rFonts w:hint="default" w:ascii="Times New Roman" w:hAnsi="Times New Roman" w:eastAsia="仿宋_GB2312" w:cs="Times New Roman"/>
                <w:color w:val="auto"/>
                <w:spacing w:val="4"/>
                <w:sz w:val="28"/>
                <w:szCs w:val="28"/>
              </w:rPr>
              <w:t>实际分值(合计×30%)</w:t>
            </w:r>
          </w:p>
        </w:tc>
        <w:tc>
          <w:tcPr>
            <w:tcW w:w="813" w:type="dxa"/>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400" w:lineRule="exact"/>
              <w:jc w:val="both"/>
              <w:textAlignment w:val="baseline"/>
              <w:rPr>
                <w:rFonts w:hint="default" w:ascii="Times New Roman" w:hAnsi="Times New Roman" w:eastAsia="仿宋_GB2312" w:cs="Times New Roman"/>
                <w:snapToGrid w:val="0"/>
                <w:color w:val="auto"/>
                <w:kern w:val="0"/>
                <w:sz w:val="28"/>
                <w:szCs w:val="28"/>
                <w:lang w:val="en-US" w:eastAsia="en-US" w:bidi="ar-SA"/>
              </w:rPr>
            </w:pPr>
            <w:r>
              <w:rPr>
                <w:rFonts w:hint="default" w:ascii="Times New Roman" w:hAnsi="Times New Roman" w:eastAsia="仿宋_GB2312" w:cs="Times New Roman"/>
                <w:color w:val="auto"/>
                <w:spacing w:val="-4"/>
                <w:sz w:val="28"/>
                <w:szCs w:val="28"/>
              </w:rPr>
              <w:t>300</w:t>
            </w:r>
          </w:p>
        </w:tc>
        <w:tc>
          <w:tcPr>
            <w:tcW w:w="841" w:type="dxa"/>
            <w:noWrap w:val="0"/>
            <w:vAlign w:val="top"/>
          </w:tcPr>
          <w:p>
            <w:pPr>
              <w:keepNext w:val="0"/>
              <w:keepLines w:val="0"/>
              <w:pageBreakBefore w:val="0"/>
              <w:widowControl w:val="0"/>
              <w:kinsoku/>
              <w:wordWrap/>
              <w:overflowPunct/>
              <w:topLinePunct/>
              <w:autoSpaceDE w:val="0"/>
              <w:autoSpaceDN w:val="0"/>
              <w:bidi w:val="0"/>
              <w:adjustRightInd w:val="0"/>
              <w:snapToGrid w:val="0"/>
              <w:spacing w:line="400" w:lineRule="exact"/>
              <w:jc w:val="both"/>
              <w:textAlignment w:val="baseline"/>
              <w:rPr>
                <w:rFonts w:hint="default" w:ascii="Times New Roman" w:hAnsi="Times New Roman" w:eastAsia="仿宋_GB2312" w:cs="Times New Roman"/>
                <w:color w:val="auto"/>
                <w:sz w:val="28"/>
                <w:szCs w:val="28"/>
              </w:rPr>
            </w:pPr>
          </w:p>
        </w:tc>
      </w:tr>
    </w:tbl>
    <w:p>
      <w:pPr>
        <w:keepNext w:val="0"/>
        <w:keepLines w:val="0"/>
        <w:pageBreakBefore w:val="0"/>
        <w:widowControl w:val="0"/>
        <w:kinsoku/>
        <w:wordWrap/>
        <w:overflowPunct/>
        <w:topLinePunct/>
        <w:autoSpaceDE w:val="0"/>
        <w:autoSpaceDN w:val="0"/>
        <w:bidi w:val="0"/>
        <w:adjustRightInd w:val="0"/>
        <w:snapToGrid w:val="0"/>
        <w:spacing w:line="600" w:lineRule="exact"/>
        <w:ind w:right="59"/>
        <w:jc w:val="center"/>
        <w:textAlignment w:val="baseline"/>
        <w:rPr>
          <w:rFonts w:hint="default" w:ascii="Times New Roman" w:hAnsi="Times New Roman" w:eastAsia="方正小标宋简体" w:cs="Times New Roman"/>
          <w:b w:val="0"/>
          <w:bCs w:val="0"/>
          <w:color w:val="auto"/>
          <w:spacing w:val="-1"/>
          <w:w w:val="95"/>
          <w:sz w:val="44"/>
          <w:szCs w:val="44"/>
        </w:rPr>
      </w:pPr>
      <w:r>
        <w:rPr>
          <w:rFonts w:hint="default" w:ascii="Times New Roman" w:hAnsi="Times New Roman" w:eastAsia="方正小标宋简体" w:cs="Times New Roman"/>
          <w:b w:val="0"/>
          <w:bCs w:val="0"/>
          <w:color w:val="auto"/>
          <w:spacing w:val="-1"/>
          <w:w w:val="95"/>
          <w:sz w:val="44"/>
          <w:szCs w:val="44"/>
        </w:rPr>
        <w:t>乌海市住宅物业服务企业</w:t>
      </w:r>
      <w:r>
        <w:rPr>
          <w:rFonts w:hint="default" w:ascii="Times New Roman" w:hAnsi="Times New Roman" w:eastAsia="方正小标宋简体" w:cs="Times New Roman"/>
          <w:b w:val="0"/>
          <w:bCs w:val="0"/>
          <w:color w:val="auto"/>
          <w:spacing w:val="-1"/>
          <w:w w:val="95"/>
          <w:sz w:val="44"/>
          <w:szCs w:val="44"/>
          <w:lang w:eastAsia="zh-CN"/>
        </w:rPr>
        <w:t>信用评价信息</w:t>
      </w:r>
      <w:r>
        <w:rPr>
          <w:rFonts w:hint="default" w:ascii="Times New Roman" w:hAnsi="Times New Roman" w:eastAsia="方正小标宋简体" w:cs="Times New Roman"/>
          <w:b w:val="0"/>
          <w:bCs w:val="0"/>
          <w:color w:val="auto"/>
          <w:spacing w:val="-1"/>
          <w:w w:val="95"/>
          <w:sz w:val="44"/>
          <w:szCs w:val="44"/>
        </w:rPr>
        <w:t>评价细则</w:t>
      </w:r>
    </w:p>
    <w:p>
      <w:pPr>
        <w:keepNext w:val="0"/>
        <w:keepLines w:val="0"/>
        <w:pageBreakBefore w:val="0"/>
        <w:widowControl w:val="0"/>
        <w:kinsoku/>
        <w:wordWrap/>
        <w:overflowPunct/>
        <w:topLinePunct/>
        <w:autoSpaceDE w:val="0"/>
        <w:autoSpaceDN w:val="0"/>
        <w:bidi w:val="0"/>
        <w:adjustRightInd w:val="0"/>
        <w:snapToGrid w:val="0"/>
        <w:spacing w:line="600" w:lineRule="exact"/>
        <w:ind w:right="59"/>
        <w:jc w:val="center"/>
        <w:textAlignment w:val="baseline"/>
        <w:rPr>
          <w:rFonts w:hint="default" w:ascii="Times New Roman" w:hAnsi="Times New Roman" w:eastAsia="方正小标宋简体" w:cs="Times New Roman"/>
          <w:b w:val="0"/>
          <w:bCs w:val="0"/>
          <w:color w:val="auto"/>
          <w:spacing w:val="-1"/>
          <w:sz w:val="44"/>
          <w:szCs w:val="44"/>
        </w:rPr>
      </w:pPr>
      <w:r>
        <w:rPr>
          <w:rFonts w:hint="default" w:ascii="Times New Roman" w:hAnsi="Times New Roman" w:eastAsia="方正小标宋简体" w:cs="Times New Roman"/>
          <w:b w:val="0"/>
          <w:bCs w:val="0"/>
          <w:color w:val="auto"/>
          <w:spacing w:val="-1"/>
          <w:sz w:val="44"/>
          <w:szCs w:val="44"/>
        </w:rPr>
        <w:t>物业服务企业基础信息情况</w:t>
      </w:r>
    </w:p>
    <w:p>
      <w:pPr>
        <w:keepNext w:val="0"/>
        <w:keepLines w:val="0"/>
        <w:pageBreakBefore w:val="0"/>
        <w:widowControl w:val="0"/>
        <w:kinsoku/>
        <w:wordWrap/>
        <w:overflowPunct/>
        <w:topLinePunct/>
        <w:autoSpaceDE w:val="0"/>
        <w:autoSpaceDN w:val="0"/>
        <w:bidi w:val="0"/>
        <w:adjustRightInd w:val="0"/>
        <w:snapToGrid w:val="0"/>
        <w:spacing w:line="600" w:lineRule="exact"/>
        <w:jc w:val="both"/>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1"/>
          <w:sz w:val="28"/>
          <w:szCs w:val="28"/>
        </w:rPr>
        <w:t>企业名称：</w:t>
      </w:r>
      <w:r>
        <w:rPr>
          <w:rFonts w:hint="default" w:ascii="Times New Roman" w:hAnsi="Times New Roman" w:eastAsia="仿宋_GB2312" w:cs="Times New Roman"/>
          <w:color w:val="auto"/>
          <w:spacing w:val="-1"/>
          <w:sz w:val="28"/>
          <w:szCs w:val="28"/>
          <w:lang w:val="en-US" w:eastAsia="zh-CN"/>
        </w:rPr>
        <w:t xml:space="preserve">                      </w:t>
      </w:r>
      <w:r>
        <w:rPr>
          <w:rFonts w:hint="default" w:ascii="Times New Roman" w:hAnsi="Times New Roman" w:eastAsia="仿宋_GB2312" w:cs="Times New Roman"/>
          <w:color w:val="auto"/>
          <w:spacing w:val="-1"/>
          <w:sz w:val="28"/>
          <w:szCs w:val="28"/>
        </w:rPr>
        <w:t>项目名称：</w:t>
      </w:r>
    </w:p>
    <w:p>
      <w:pPr>
        <w:keepNext w:val="0"/>
        <w:keepLines w:val="0"/>
        <w:pageBreakBefore w:val="0"/>
        <w:widowControl w:val="0"/>
        <w:kinsoku/>
        <w:wordWrap/>
        <w:overflowPunct/>
        <w:topLinePunct/>
        <w:autoSpaceDE w:val="0"/>
        <w:autoSpaceDN w:val="0"/>
        <w:bidi w:val="0"/>
        <w:adjustRightInd w:val="0"/>
        <w:snapToGrid w:val="0"/>
        <w:spacing w:line="600" w:lineRule="exact"/>
        <w:jc w:val="both"/>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3"/>
          <w:position w:val="1"/>
          <w:sz w:val="28"/>
          <w:szCs w:val="28"/>
        </w:rPr>
        <w:t>单位(盖章):</w:t>
      </w:r>
      <w:r>
        <w:rPr>
          <w:rFonts w:hint="default" w:ascii="Times New Roman" w:hAnsi="Times New Roman" w:eastAsia="仿宋_GB2312" w:cs="Times New Roman"/>
          <w:color w:val="auto"/>
          <w:spacing w:val="3"/>
          <w:position w:val="1"/>
          <w:sz w:val="28"/>
          <w:szCs w:val="28"/>
          <w:lang w:val="en-US" w:eastAsia="zh-CN"/>
        </w:rPr>
        <w:t xml:space="preserve">                    </w:t>
      </w:r>
      <w:r>
        <w:rPr>
          <w:rFonts w:hint="default" w:ascii="Times New Roman" w:hAnsi="Times New Roman" w:eastAsia="仿宋_GB2312" w:cs="Times New Roman"/>
          <w:color w:val="auto"/>
          <w:spacing w:val="3"/>
          <w:sz w:val="28"/>
          <w:szCs w:val="28"/>
        </w:rPr>
        <w:t>填报日期：</w:t>
      </w:r>
      <w:r>
        <w:rPr>
          <w:rFonts w:hint="default" w:ascii="Times New Roman" w:hAnsi="Times New Roman" w:eastAsia="仿宋_GB2312" w:cs="Times New Roman"/>
          <w:color w:val="auto"/>
          <w:spacing w:val="3"/>
          <w:sz w:val="28"/>
          <w:szCs w:val="28"/>
          <w:lang w:val="en-US" w:eastAsia="zh-CN"/>
        </w:rPr>
        <w:t xml:space="preserve">         </w:t>
      </w:r>
      <w:r>
        <w:rPr>
          <w:rFonts w:hint="default" w:ascii="Times New Roman" w:hAnsi="Times New Roman" w:eastAsia="仿宋_GB2312" w:cs="Times New Roman"/>
          <w:color w:val="auto"/>
          <w:spacing w:val="3"/>
          <w:sz w:val="28"/>
          <w:szCs w:val="28"/>
        </w:rPr>
        <w:t>年</w:t>
      </w:r>
      <w:r>
        <w:rPr>
          <w:rFonts w:hint="default" w:ascii="Times New Roman" w:hAnsi="Times New Roman" w:eastAsia="仿宋_GB2312" w:cs="Times New Roman"/>
          <w:color w:val="auto"/>
          <w:spacing w:val="3"/>
          <w:sz w:val="28"/>
          <w:szCs w:val="28"/>
          <w:lang w:val="en-US" w:eastAsia="zh-CN"/>
        </w:rPr>
        <w:t xml:space="preserve">   </w:t>
      </w:r>
      <w:r>
        <w:rPr>
          <w:rFonts w:hint="default" w:ascii="Times New Roman" w:hAnsi="Times New Roman" w:eastAsia="仿宋_GB2312" w:cs="Times New Roman"/>
          <w:color w:val="auto"/>
          <w:spacing w:val="3"/>
          <w:sz w:val="28"/>
          <w:szCs w:val="28"/>
        </w:rPr>
        <w:t>月</w:t>
      </w:r>
      <w:r>
        <w:rPr>
          <w:rFonts w:hint="default" w:ascii="Times New Roman" w:hAnsi="Times New Roman" w:eastAsia="仿宋_GB2312" w:cs="Times New Roman"/>
          <w:color w:val="auto"/>
          <w:spacing w:val="3"/>
          <w:sz w:val="28"/>
          <w:szCs w:val="28"/>
          <w:lang w:val="en-US" w:eastAsia="zh-CN"/>
        </w:rPr>
        <w:t xml:space="preserve">   </w:t>
      </w:r>
      <w:r>
        <w:rPr>
          <w:rFonts w:hint="default" w:ascii="Times New Roman" w:hAnsi="Times New Roman" w:eastAsia="仿宋_GB2312" w:cs="Times New Roman"/>
          <w:color w:val="auto"/>
          <w:spacing w:val="3"/>
          <w:sz w:val="28"/>
          <w:szCs w:val="28"/>
        </w:rPr>
        <w:t>日</w:t>
      </w:r>
    </w:p>
    <w:tbl>
      <w:tblPr>
        <w:tblStyle w:val="10"/>
        <w:tblW w:w="9113"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84"/>
        <w:gridCol w:w="689"/>
        <w:gridCol w:w="1299"/>
        <w:gridCol w:w="4559"/>
        <w:gridCol w:w="897"/>
        <w:gridCol w:w="88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0" w:hRule="atLeast"/>
        </w:trPr>
        <w:tc>
          <w:tcPr>
            <w:tcW w:w="784" w:type="dxa"/>
            <w:noWrap w:val="0"/>
            <w:vAlign w:val="top"/>
          </w:tcPr>
          <w:p>
            <w:pPr>
              <w:pStyle w:val="9"/>
              <w:keepNext w:val="0"/>
              <w:keepLines w:val="0"/>
              <w:pageBreakBefore w:val="0"/>
              <w:widowControl w:val="0"/>
              <w:kinsoku/>
              <w:wordWrap/>
              <w:overflowPunct/>
              <w:topLinePunct/>
              <w:autoSpaceDE w:val="0"/>
              <w:autoSpaceDN w:val="0"/>
              <w:bidi w:val="0"/>
              <w:adjustRightInd w:val="0"/>
              <w:snapToGrid w:val="0"/>
              <w:spacing w:line="600" w:lineRule="exact"/>
              <w:jc w:val="both"/>
              <w:textAlignment w:val="baseline"/>
              <w:rPr>
                <w:rFonts w:hint="default" w:ascii="Times New Roman" w:hAnsi="Times New Roman" w:eastAsia="仿宋_GB2312" w:cs="Times New Roman"/>
                <w:b/>
                <w:bCs/>
                <w:color w:val="auto"/>
                <w:sz w:val="28"/>
                <w:szCs w:val="28"/>
              </w:rPr>
            </w:pPr>
            <w:r>
              <w:rPr>
                <w:rFonts w:hint="default" w:ascii="Times New Roman" w:hAnsi="Times New Roman" w:eastAsia="仿宋_GB2312" w:cs="Times New Roman"/>
                <w:b/>
                <w:bCs/>
                <w:color w:val="auto"/>
                <w:spacing w:val="9"/>
                <w:sz w:val="28"/>
                <w:szCs w:val="28"/>
              </w:rPr>
              <w:t>类别</w:t>
            </w:r>
          </w:p>
        </w:tc>
        <w:tc>
          <w:tcPr>
            <w:tcW w:w="689" w:type="dxa"/>
            <w:noWrap w:val="0"/>
            <w:vAlign w:val="top"/>
          </w:tcPr>
          <w:p>
            <w:pPr>
              <w:pStyle w:val="9"/>
              <w:keepNext w:val="0"/>
              <w:keepLines w:val="0"/>
              <w:pageBreakBefore w:val="0"/>
              <w:widowControl w:val="0"/>
              <w:kinsoku/>
              <w:wordWrap/>
              <w:overflowPunct/>
              <w:topLinePunct/>
              <w:autoSpaceDE w:val="0"/>
              <w:autoSpaceDN w:val="0"/>
              <w:bidi w:val="0"/>
              <w:adjustRightInd w:val="0"/>
              <w:snapToGrid w:val="0"/>
              <w:spacing w:line="600" w:lineRule="exact"/>
              <w:jc w:val="both"/>
              <w:textAlignment w:val="baseline"/>
              <w:rPr>
                <w:rFonts w:hint="default" w:ascii="Times New Roman" w:hAnsi="Times New Roman" w:eastAsia="仿宋_GB2312" w:cs="Times New Roman"/>
                <w:b/>
                <w:bCs/>
                <w:color w:val="auto"/>
                <w:sz w:val="28"/>
                <w:szCs w:val="28"/>
              </w:rPr>
            </w:pPr>
            <w:r>
              <w:rPr>
                <w:rFonts w:hint="default" w:ascii="Times New Roman" w:hAnsi="Times New Roman" w:eastAsia="仿宋_GB2312" w:cs="Times New Roman"/>
                <w:b/>
                <w:bCs/>
                <w:color w:val="auto"/>
                <w:spacing w:val="7"/>
                <w:sz w:val="28"/>
                <w:szCs w:val="28"/>
              </w:rPr>
              <w:t>序号</w:t>
            </w:r>
          </w:p>
        </w:tc>
        <w:tc>
          <w:tcPr>
            <w:tcW w:w="5858" w:type="dxa"/>
            <w:gridSpan w:val="2"/>
            <w:noWrap w:val="0"/>
            <w:vAlign w:val="top"/>
          </w:tcPr>
          <w:p>
            <w:pPr>
              <w:pStyle w:val="9"/>
              <w:keepNext w:val="0"/>
              <w:keepLines w:val="0"/>
              <w:pageBreakBefore w:val="0"/>
              <w:widowControl w:val="0"/>
              <w:kinsoku/>
              <w:wordWrap/>
              <w:overflowPunct/>
              <w:topLinePunct/>
              <w:autoSpaceDE w:val="0"/>
              <w:autoSpaceDN w:val="0"/>
              <w:bidi w:val="0"/>
              <w:adjustRightInd w:val="0"/>
              <w:snapToGrid w:val="0"/>
              <w:spacing w:line="600" w:lineRule="exact"/>
              <w:jc w:val="both"/>
              <w:textAlignment w:val="baseline"/>
              <w:rPr>
                <w:rFonts w:hint="default" w:ascii="Times New Roman" w:hAnsi="Times New Roman" w:eastAsia="仿宋_GB2312" w:cs="Times New Roman"/>
                <w:b/>
                <w:bCs/>
                <w:color w:val="auto"/>
                <w:sz w:val="28"/>
                <w:szCs w:val="28"/>
              </w:rPr>
            </w:pPr>
            <w:r>
              <w:rPr>
                <w:rFonts w:hint="default" w:ascii="Times New Roman" w:hAnsi="Times New Roman" w:eastAsia="仿宋_GB2312" w:cs="Times New Roman"/>
                <w:b/>
                <w:bCs/>
                <w:color w:val="auto"/>
                <w:spacing w:val="-2"/>
                <w:sz w:val="28"/>
                <w:szCs w:val="28"/>
              </w:rPr>
              <w:t>评价因素</w:t>
            </w:r>
          </w:p>
        </w:tc>
        <w:tc>
          <w:tcPr>
            <w:tcW w:w="897" w:type="dxa"/>
            <w:noWrap w:val="0"/>
            <w:vAlign w:val="top"/>
          </w:tcPr>
          <w:p>
            <w:pPr>
              <w:pStyle w:val="9"/>
              <w:keepNext w:val="0"/>
              <w:keepLines w:val="0"/>
              <w:pageBreakBefore w:val="0"/>
              <w:widowControl w:val="0"/>
              <w:kinsoku/>
              <w:wordWrap/>
              <w:overflowPunct/>
              <w:topLinePunct/>
              <w:autoSpaceDE w:val="0"/>
              <w:autoSpaceDN w:val="0"/>
              <w:bidi w:val="0"/>
              <w:adjustRightInd w:val="0"/>
              <w:snapToGrid w:val="0"/>
              <w:spacing w:line="600" w:lineRule="exact"/>
              <w:jc w:val="both"/>
              <w:textAlignment w:val="baseline"/>
              <w:rPr>
                <w:rFonts w:hint="default" w:ascii="Times New Roman" w:hAnsi="Times New Roman" w:eastAsia="仿宋_GB2312" w:cs="Times New Roman"/>
                <w:b/>
                <w:bCs/>
                <w:color w:val="auto"/>
                <w:sz w:val="28"/>
                <w:szCs w:val="28"/>
              </w:rPr>
            </w:pPr>
            <w:r>
              <w:rPr>
                <w:rFonts w:hint="default" w:ascii="Times New Roman" w:hAnsi="Times New Roman" w:eastAsia="仿宋_GB2312" w:cs="Times New Roman"/>
                <w:b/>
                <w:bCs/>
                <w:color w:val="auto"/>
                <w:spacing w:val="-6"/>
                <w:sz w:val="28"/>
                <w:szCs w:val="28"/>
              </w:rPr>
              <w:t>分值</w:t>
            </w:r>
          </w:p>
        </w:tc>
        <w:tc>
          <w:tcPr>
            <w:tcW w:w="885" w:type="dxa"/>
            <w:noWrap w:val="0"/>
            <w:vAlign w:val="top"/>
          </w:tcPr>
          <w:p>
            <w:pPr>
              <w:pStyle w:val="9"/>
              <w:keepNext w:val="0"/>
              <w:keepLines w:val="0"/>
              <w:pageBreakBefore w:val="0"/>
              <w:widowControl w:val="0"/>
              <w:kinsoku/>
              <w:wordWrap/>
              <w:overflowPunct/>
              <w:topLinePunct/>
              <w:autoSpaceDE w:val="0"/>
              <w:autoSpaceDN w:val="0"/>
              <w:bidi w:val="0"/>
              <w:adjustRightInd w:val="0"/>
              <w:snapToGrid w:val="0"/>
              <w:spacing w:line="600" w:lineRule="exact"/>
              <w:jc w:val="both"/>
              <w:textAlignment w:val="baseline"/>
              <w:rPr>
                <w:rFonts w:hint="default" w:ascii="Times New Roman" w:hAnsi="Times New Roman" w:eastAsia="仿宋_GB2312" w:cs="Times New Roman"/>
                <w:b/>
                <w:bCs/>
                <w:color w:val="auto"/>
                <w:spacing w:val="-6"/>
                <w:sz w:val="28"/>
                <w:szCs w:val="28"/>
                <w:lang w:val="en-US" w:eastAsia="zh-CN"/>
              </w:rPr>
            </w:pPr>
            <w:r>
              <w:rPr>
                <w:rFonts w:hint="default" w:ascii="Times New Roman" w:hAnsi="Times New Roman" w:eastAsia="仿宋_GB2312" w:cs="Times New Roman"/>
                <w:b/>
                <w:bCs/>
                <w:color w:val="auto"/>
                <w:spacing w:val="-6"/>
                <w:sz w:val="28"/>
                <w:szCs w:val="28"/>
                <w:lang w:val="en-US" w:eastAsia="zh-CN"/>
              </w:rPr>
              <w:t>得分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825" w:hRule="atLeast"/>
        </w:trPr>
        <w:tc>
          <w:tcPr>
            <w:tcW w:w="784" w:type="dxa"/>
            <w:vMerge w:val="restart"/>
            <w:tcBorders>
              <w:bottom w:val="nil"/>
            </w:tcBorders>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400" w:lineRule="exact"/>
              <w:jc w:val="both"/>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6"/>
                <w:sz w:val="28"/>
                <w:szCs w:val="28"/>
              </w:rPr>
              <w:t>基础</w:t>
            </w:r>
          </w:p>
          <w:p>
            <w:pPr>
              <w:pStyle w:val="9"/>
              <w:keepNext w:val="0"/>
              <w:keepLines w:val="0"/>
              <w:pageBreakBefore w:val="0"/>
              <w:widowControl w:val="0"/>
              <w:kinsoku/>
              <w:wordWrap/>
              <w:overflowPunct/>
              <w:topLinePunct/>
              <w:autoSpaceDE w:val="0"/>
              <w:autoSpaceDN w:val="0"/>
              <w:bidi w:val="0"/>
              <w:adjustRightInd w:val="0"/>
              <w:snapToGrid w:val="0"/>
              <w:spacing w:line="400" w:lineRule="exact"/>
              <w:jc w:val="both"/>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8"/>
                <w:sz w:val="28"/>
                <w:szCs w:val="28"/>
              </w:rPr>
              <w:t>信息</w:t>
            </w:r>
          </w:p>
        </w:tc>
        <w:tc>
          <w:tcPr>
            <w:tcW w:w="689" w:type="dxa"/>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400" w:lineRule="exact"/>
              <w:jc w:val="both"/>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1</w:t>
            </w:r>
          </w:p>
        </w:tc>
        <w:tc>
          <w:tcPr>
            <w:tcW w:w="5858" w:type="dxa"/>
            <w:gridSpan w:val="2"/>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400" w:lineRule="exact"/>
              <w:jc w:val="both"/>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lang w:eastAsia="zh-CN"/>
              </w:rPr>
              <w:t>统一社会信用代码</w:t>
            </w:r>
            <w:r>
              <w:rPr>
                <w:rFonts w:hint="default" w:ascii="Times New Roman" w:hAnsi="Times New Roman" w:eastAsia="仿宋_GB2312" w:cs="Times New Roman"/>
                <w:color w:val="auto"/>
                <w:sz w:val="28"/>
                <w:szCs w:val="28"/>
              </w:rPr>
              <w:t>、法定代表人、联系电话</w:t>
            </w:r>
          </w:p>
        </w:tc>
        <w:tc>
          <w:tcPr>
            <w:tcW w:w="897" w:type="dxa"/>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400" w:lineRule="exact"/>
              <w:jc w:val="both"/>
              <w:textAlignment w:val="baseline"/>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5</w:t>
            </w:r>
          </w:p>
        </w:tc>
        <w:tc>
          <w:tcPr>
            <w:tcW w:w="885" w:type="dxa"/>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400" w:lineRule="exact"/>
              <w:ind w:left="399"/>
              <w:jc w:val="both"/>
              <w:textAlignment w:val="baseline"/>
              <w:rPr>
                <w:rFonts w:hint="default" w:ascii="Times New Roman" w:hAnsi="Times New Roman" w:eastAsia="仿宋_GB2312" w:cs="Times New Roman"/>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0" w:hRule="atLeast"/>
        </w:trPr>
        <w:tc>
          <w:tcPr>
            <w:tcW w:w="784" w:type="dxa"/>
            <w:vMerge w:val="continue"/>
            <w:tcBorders>
              <w:top w:val="nil"/>
              <w:bottom w:val="nil"/>
            </w:tcBorders>
            <w:noWrap w:val="0"/>
            <w:vAlign w:val="center"/>
          </w:tcPr>
          <w:p>
            <w:pPr>
              <w:keepNext w:val="0"/>
              <w:keepLines w:val="0"/>
              <w:pageBreakBefore w:val="0"/>
              <w:widowControl w:val="0"/>
              <w:kinsoku/>
              <w:wordWrap/>
              <w:overflowPunct/>
              <w:topLinePunct/>
              <w:autoSpaceDE w:val="0"/>
              <w:autoSpaceDN w:val="0"/>
              <w:bidi w:val="0"/>
              <w:adjustRightInd w:val="0"/>
              <w:snapToGrid w:val="0"/>
              <w:spacing w:line="400" w:lineRule="exact"/>
              <w:jc w:val="both"/>
              <w:textAlignment w:val="baseline"/>
              <w:rPr>
                <w:rFonts w:hint="default" w:ascii="Times New Roman" w:hAnsi="Times New Roman" w:eastAsia="仿宋_GB2312" w:cs="Times New Roman"/>
                <w:color w:val="auto"/>
                <w:sz w:val="28"/>
                <w:szCs w:val="28"/>
              </w:rPr>
            </w:pPr>
          </w:p>
        </w:tc>
        <w:tc>
          <w:tcPr>
            <w:tcW w:w="689" w:type="dxa"/>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400" w:lineRule="exact"/>
              <w:jc w:val="both"/>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2</w:t>
            </w:r>
          </w:p>
        </w:tc>
        <w:tc>
          <w:tcPr>
            <w:tcW w:w="5858" w:type="dxa"/>
            <w:gridSpan w:val="2"/>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400" w:lineRule="exact"/>
              <w:ind w:right="409"/>
              <w:jc w:val="both"/>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上一年度信用等级(A级：20分；B级：10分；C级及以下：0</w:t>
            </w:r>
            <w:r>
              <w:rPr>
                <w:rFonts w:hint="default" w:ascii="Times New Roman" w:hAnsi="Times New Roman" w:eastAsia="仿宋_GB2312" w:cs="Times New Roman"/>
                <w:color w:val="auto"/>
                <w:spacing w:val="4"/>
                <w:sz w:val="28"/>
                <w:szCs w:val="28"/>
              </w:rPr>
              <w:t>分)(首次评价得20分)</w:t>
            </w:r>
          </w:p>
        </w:tc>
        <w:tc>
          <w:tcPr>
            <w:tcW w:w="897" w:type="dxa"/>
            <w:noWrap w:val="0"/>
            <w:vAlign w:val="center"/>
          </w:tcPr>
          <w:p>
            <w:pPr>
              <w:keepNext w:val="0"/>
              <w:keepLines w:val="0"/>
              <w:pageBreakBefore w:val="0"/>
              <w:widowControl w:val="0"/>
              <w:kinsoku/>
              <w:wordWrap/>
              <w:overflowPunct/>
              <w:topLinePunct/>
              <w:autoSpaceDE w:val="0"/>
              <w:autoSpaceDN w:val="0"/>
              <w:bidi w:val="0"/>
              <w:adjustRightInd w:val="0"/>
              <w:snapToGrid w:val="0"/>
              <w:spacing w:line="400" w:lineRule="exact"/>
              <w:jc w:val="both"/>
              <w:textAlignment w:val="baseline"/>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20</w:t>
            </w:r>
          </w:p>
        </w:tc>
        <w:tc>
          <w:tcPr>
            <w:tcW w:w="885" w:type="dxa"/>
            <w:noWrap w:val="0"/>
            <w:vAlign w:val="center"/>
          </w:tcPr>
          <w:p>
            <w:pPr>
              <w:keepNext w:val="0"/>
              <w:keepLines w:val="0"/>
              <w:pageBreakBefore w:val="0"/>
              <w:widowControl w:val="0"/>
              <w:kinsoku/>
              <w:wordWrap/>
              <w:overflowPunct/>
              <w:topLinePunct/>
              <w:autoSpaceDE w:val="0"/>
              <w:autoSpaceDN w:val="0"/>
              <w:bidi w:val="0"/>
              <w:adjustRightInd w:val="0"/>
              <w:snapToGrid w:val="0"/>
              <w:spacing w:line="400" w:lineRule="exact"/>
              <w:jc w:val="both"/>
              <w:textAlignment w:val="baseline"/>
              <w:rPr>
                <w:rFonts w:hint="default" w:ascii="Times New Roman" w:hAnsi="Times New Roman" w:eastAsia="仿宋_GB2312" w:cs="Times New Roman"/>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4" w:hRule="atLeast"/>
        </w:trPr>
        <w:tc>
          <w:tcPr>
            <w:tcW w:w="784" w:type="dxa"/>
            <w:vMerge w:val="continue"/>
            <w:tcBorders>
              <w:top w:val="nil"/>
            </w:tcBorders>
            <w:noWrap w:val="0"/>
            <w:vAlign w:val="center"/>
          </w:tcPr>
          <w:p>
            <w:pPr>
              <w:keepNext w:val="0"/>
              <w:keepLines w:val="0"/>
              <w:pageBreakBefore w:val="0"/>
              <w:widowControl w:val="0"/>
              <w:kinsoku/>
              <w:wordWrap/>
              <w:overflowPunct/>
              <w:topLinePunct/>
              <w:autoSpaceDE w:val="0"/>
              <w:autoSpaceDN w:val="0"/>
              <w:bidi w:val="0"/>
              <w:adjustRightInd w:val="0"/>
              <w:snapToGrid w:val="0"/>
              <w:spacing w:line="400" w:lineRule="exact"/>
              <w:jc w:val="both"/>
              <w:textAlignment w:val="baseline"/>
              <w:rPr>
                <w:rFonts w:hint="default" w:ascii="Times New Roman" w:hAnsi="Times New Roman" w:eastAsia="仿宋_GB2312" w:cs="Times New Roman"/>
                <w:color w:val="auto"/>
                <w:sz w:val="28"/>
                <w:szCs w:val="28"/>
              </w:rPr>
            </w:pPr>
          </w:p>
        </w:tc>
        <w:tc>
          <w:tcPr>
            <w:tcW w:w="689" w:type="dxa"/>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400" w:lineRule="exact"/>
              <w:jc w:val="both"/>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3</w:t>
            </w:r>
          </w:p>
        </w:tc>
        <w:tc>
          <w:tcPr>
            <w:tcW w:w="5858" w:type="dxa"/>
            <w:gridSpan w:val="2"/>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400" w:lineRule="exact"/>
              <w:jc w:val="both"/>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4"/>
                <w:sz w:val="28"/>
                <w:szCs w:val="28"/>
              </w:rPr>
              <w:t>人员构成(自有人员、外包项目服务人员):</w:t>
            </w:r>
            <w:r>
              <w:rPr>
                <w:rFonts w:hint="default" w:ascii="Times New Roman" w:hAnsi="Times New Roman" w:eastAsia="仿宋_GB2312" w:cs="Times New Roman"/>
                <w:color w:val="auto"/>
                <w:spacing w:val="4"/>
                <w:position w:val="1"/>
                <w:sz w:val="28"/>
                <w:szCs w:val="28"/>
              </w:rPr>
              <w:t>(人)</w:t>
            </w:r>
          </w:p>
        </w:tc>
        <w:tc>
          <w:tcPr>
            <w:tcW w:w="897" w:type="dxa"/>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400" w:lineRule="exact"/>
              <w:jc w:val="both"/>
              <w:textAlignment w:val="baseline"/>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5</w:t>
            </w:r>
          </w:p>
        </w:tc>
        <w:tc>
          <w:tcPr>
            <w:tcW w:w="885" w:type="dxa"/>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400" w:lineRule="exact"/>
              <w:ind w:left="319"/>
              <w:jc w:val="both"/>
              <w:textAlignment w:val="baseline"/>
              <w:rPr>
                <w:rFonts w:hint="default" w:ascii="Times New Roman" w:hAnsi="Times New Roman" w:eastAsia="仿宋_GB2312" w:cs="Times New Roman"/>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9" w:hRule="atLeast"/>
        </w:trPr>
        <w:tc>
          <w:tcPr>
            <w:tcW w:w="784" w:type="dxa"/>
            <w:vMerge w:val="restart"/>
            <w:tcBorders>
              <w:bottom w:val="nil"/>
            </w:tcBorders>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400" w:lineRule="exact"/>
              <w:jc w:val="both"/>
              <w:textAlignment w:val="baseline"/>
              <w:rPr>
                <w:rFonts w:hint="default" w:ascii="Times New Roman" w:hAnsi="Times New Roman" w:eastAsia="仿宋_GB2312" w:cs="Times New Roman"/>
                <w:color w:val="auto"/>
                <w:spacing w:val="6"/>
                <w:sz w:val="28"/>
                <w:szCs w:val="28"/>
              </w:rPr>
            </w:pPr>
            <w:r>
              <w:rPr>
                <w:rFonts w:hint="default" w:ascii="Times New Roman" w:hAnsi="Times New Roman" w:eastAsia="仿宋_GB2312" w:cs="Times New Roman"/>
                <w:color w:val="auto"/>
                <w:spacing w:val="6"/>
                <w:sz w:val="28"/>
                <w:szCs w:val="28"/>
              </w:rPr>
              <w:t>项目</w:t>
            </w:r>
          </w:p>
          <w:p>
            <w:pPr>
              <w:pStyle w:val="9"/>
              <w:keepNext w:val="0"/>
              <w:keepLines w:val="0"/>
              <w:pageBreakBefore w:val="0"/>
              <w:widowControl w:val="0"/>
              <w:kinsoku/>
              <w:wordWrap/>
              <w:overflowPunct/>
              <w:topLinePunct/>
              <w:autoSpaceDE w:val="0"/>
              <w:autoSpaceDN w:val="0"/>
              <w:bidi w:val="0"/>
              <w:adjustRightInd w:val="0"/>
              <w:snapToGrid w:val="0"/>
              <w:spacing w:line="400" w:lineRule="exact"/>
              <w:jc w:val="both"/>
              <w:textAlignment w:val="baseline"/>
              <w:rPr>
                <w:rFonts w:hint="default" w:ascii="Times New Roman" w:hAnsi="Times New Roman" w:eastAsia="仿宋_GB2312" w:cs="Times New Roman"/>
                <w:color w:val="auto"/>
                <w:spacing w:val="6"/>
                <w:sz w:val="28"/>
                <w:szCs w:val="28"/>
              </w:rPr>
            </w:pPr>
            <w:r>
              <w:rPr>
                <w:rFonts w:hint="default" w:ascii="Times New Roman" w:hAnsi="Times New Roman" w:eastAsia="仿宋_GB2312" w:cs="Times New Roman"/>
                <w:color w:val="auto"/>
                <w:spacing w:val="6"/>
                <w:sz w:val="28"/>
                <w:szCs w:val="28"/>
              </w:rPr>
              <w:t>情况</w:t>
            </w:r>
          </w:p>
        </w:tc>
        <w:tc>
          <w:tcPr>
            <w:tcW w:w="689" w:type="dxa"/>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400" w:lineRule="exact"/>
              <w:jc w:val="both"/>
              <w:textAlignment w:val="baseline"/>
              <w:rPr>
                <w:rFonts w:hint="default" w:ascii="Times New Roman" w:hAnsi="Times New Roman" w:eastAsia="仿宋_GB2312" w:cs="Times New Roman"/>
                <w:color w:val="auto"/>
                <w:spacing w:val="6"/>
                <w:sz w:val="28"/>
                <w:szCs w:val="28"/>
              </w:rPr>
            </w:pPr>
            <w:r>
              <w:rPr>
                <w:rFonts w:hint="default" w:ascii="Times New Roman" w:hAnsi="Times New Roman" w:eastAsia="仿宋_GB2312" w:cs="Times New Roman"/>
                <w:color w:val="auto"/>
                <w:spacing w:val="6"/>
                <w:sz w:val="28"/>
                <w:szCs w:val="28"/>
              </w:rPr>
              <w:t>4</w:t>
            </w:r>
          </w:p>
        </w:tc>
        <w:tc>
          <w:tcPr>
            <w:tcW w:w="1299" w:type="dxa"/>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400" w:lineRule="exact"/>
              <w:jc w:val="both"/>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11"/>
                <w:sz w:val="28"/>
                <w:szCs w:val="28"/>
              </w:rPr>
              <w:t>服务项目</w:t>
            </w:r>
          </w:p>
        </w:tc>
        <w:tc>
          <w:tcPr>
            <w:tcW w:w="4559" w:type="dxa"/>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400" w:lineRule="exact"/>
              <w:jc w:val="both"/>
              <w:textAlignment w:val="baseline"/>
              <w:rPr>
                <w:rFonts w:hint="default" w:ascii="Times New Roman" w:hAnsi="Times New Roman" w:eastAsia="仿宋_GB2312" w:cs="Times New Roman"/>
                <w:color w:val="auto"/>
                <w:spacing w:val="-4"/>
                <w:sz w:val="28"/>
                <w:szCs w:val="28"/>
              </w:rPr>
            </w:pPr>
            <w:r>
              <w:rPr>
                <w:rFonts w:hint="default" w:ascii="Times New Roman" w:hAnsi="Times New Roman" w:eastAsia="仿宋_GB2312" w:cs="Times New Roman"/>
                <w:color w:val="auto"/>
                <w:spacing w:val="-4"/>
                <w:sz w:val="28"/>
                <w:szCs w:val="28"/>
              </w:rPr>
              <w:t>公建：个，明细：</w:t>
            </w:r>
          </w:p>
          <w:p>
            <w:pPr>
              <w:pStyle w:val="9"/>
              <w:keepNext w:val="0"/>
              <w:keepLines w:val="0"/>
              <w:pageBreakBefore w:val="0"/>
              <w:widowControl w:val="0"/>
              <w:kinsoku/>
              <w:wordWrap/>
              <w:overflowPunct/>
              <w:topLinePunct/>
              <w:autoSpaceDE w:val="0"/>
              <w:autoSpaceDN w:val="0"/>
              <w:bidi w:val="0"/>
              <w:adjustRightInd w:val="0"/>
              <w:snapToGrid w:val="0"/>
              <w:spacing w:line="400" w:lineRule="exact"/>
              <w:jc w:val="both"/>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住宅：个，明细：</w:t>
            </w:r>
          </w:p>
        </w:tc>
        <w:tc>
          <w:tcPr>
            <w:tcW w:w="897" w:type="dxa"/>
            <w:noWrap w:val="0"/>
            <w:vAlign w:val="center"/>
          </w:tcPr>
          <w:p>
            <w:pPr>
              <w:keepNext w:val="0"/>
              <w:keepLines w:val="0"/>
              <w:pageBreakBefore w:val="0"/>
              <w:widowControl w:val="0"/>
              <w:kinsoku/>
              <w:wordWrap/>
              <w:overflowPunct/>
              <w:topLinePunct/>
              <w:autoSpaceDE w:val="0"/>
              <w:autoSpaceDN w:val="0"/>
              <w:bidi w:val="0"/>
              <w:adjustRightInd w:val="0"/>
              <w:snapToGrid w:val="0"/>
              <w:spacing w:line="400" w:lineRule="exact"/>
              <w:jc w:val="both"/>
              <w:textAlignment w:val="baseline"/>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20</w:t>
            </w:r>
          </w:p>
        </w:tc>
        <w:tc>
          <w:tcPr>
            <w:tcW w:w="885" w:type="dxa"/>
            <w:noWrap w:val="0"/>
            <w:vAlign w:val="center"/>
          </w:tcPr>
          <w:p>
            <w:pPr>
              <w:keepNext w:val="0"/>
              <w:keepLines w:val="0"/>
              <w:pageBreakBefore w:val="0"/>
              <w:widowControl w:val="0"/>
              <w:kinsoku/>
              <w:wordWrap/>
              <w:overflowPunct/>
              <w:topLinePunct/>
              <w:autoSpaceDE w:val="0"/>
              <w:autoSpaceDN w:val="0"/>
              <w:bidi w:val="0"/>
              <w:adjustRightInd w:val="0"/>
              <w:snapToGrid w:val="0"/>
              <w:spacing w:line="400" w:lineRule="exact"/>
              <w:jc w:val="both"/>
              <w:textAlignment w:val="baseline"/>
              <w:rPr>
                <w:rFonts w:hint="default" w:ascii="Times New Roman" w:hAnsi="Times New Roman" w:eastAsia="仿宋_GB2312" w:cs="Times New Roman"/>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4" w:hRule="atLeast"/>
        </w:trPr>
        <w:tc>
          <w:tcPr>
            <w:tcW w:w="784" w:type="dxa"/>
            <w:vMerge w:val="continue"/>
            <w:tcBorders>
              <w:top w:val="nil"/>
              <w:bottom w:val="nil"/>
            </w:tcBorders>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400" w:lineRule="exact"/>
              <w:jc w:val="both"/>
              <w:textAlignment w:val="baseline"/>
              <w:rPr>
                <w:rFonts w:hint="default" w:ascii="Times New Roman" w:hAnsi="Times New Roman" w:eastAsia="仿宋_GB2312" w:cs="Times New Roman"/>
                <w:color w:val="auto"/>
                <w:spacing w:val="6"/>
                <w:sz w:val="28"/>
                <w:szCs w:val="28"/>
              </w:rPr>
            </w:pPr>
          </w:p>
        </w:tc>
        <w:tc>
          <w:tcPr>
            <w:tcW w:w="689" w:type="dxa"/>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400" w:lineRule="exact"/>
              <w:jc w:val="both"/>
              <w:textAlignment w:val="baseline"/>
              <w:rPr>
                <w:rFonts w:hint="default" w:ascii="Times New Roman" w:hAnsi="Times New Roman" w:eastAsia="仿宋_GB2312" w:cs="Times New Roman"/>
                <w:color w:val="auto"/>
                <w:spacing w:val="6"/>
                <w:sz w:val="28"/>
                <w:szCs w:val="28"/>
              </w:rPr>
            </w:pPr>
            <w:r>
              <w:rPr>
                <w:rFonts w:hint="default" w:ascii="Times New Roman" w:hAnsi="Times New Roman" w:eastAsia="仿宋_GB2312" w:cs="Times New Roman"/>
                <w:color w:val="auto"/>
                <w:spacing w:val="6"/>
                <w:sz w:val="28"/>
                <w:szCs w:val="28"/>
              </w:rPr>
              <w:t>5</w:t>
            </w:r>
          </w:p>
        </w:tc>
        <w:tc>
          <w:tcPr>
            <w:tcW w:w="1299" w:type="dxa"/>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400" w:lineRule="exact"/>
              <w:jc w:val="both"/>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3"/>
                <w:sz w:val="28"/>
                <w:szCs w:val="28"/>
              </w:rPr>
              <w:t>管理类型</w:t>
            </w:r>
          </w:p>
          <w:p>
            <w:pPr>
              <w:pStyle w:val="9"/>
              <w:keepNext w:val="0"/>
              <w:keepLines w:val="0"/>
              <w:pageBreakBefore w:val="0"/>
              <w:widowControl w:val="0"/>
              <w:kinsoku/>
              <w:wordWrap/>
              <w:overflowPunct/>
              <w:topLinePunct/>
              <w:autoSpaceDE w:val="0"/>
              <w:autoSpaceDN w:val="0"/>
              <w:bidi w:val="0"/>
              <w:adjustRightInd w:val="0"/>
              <w:snapToGrid w:val="0"/>
              <w:spacing w:line="400" w:lineRule="exact"/>
              <w:ind w:left="242"/>
              <w:jc w:val="both"/>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10"/>
                <w:sz w:val="28"/>
                <w:szCs w:val="28"/>
              </w:rPr>
              <w:t>(40分)</w:t>
            </w:r>
          </w:p>
        </w:tc>
        <w:tc>
          <w:tcPr>
            <w:tcW w:w="4559" w:type="dxa"/>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400" w:lineRule="exact"/>
              <w:jc w:val="both"/>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2"/>
                <w:sz w:val="28"/>
                <w:szCs w:val="28"/>
              </w:rPr>
              <w:t>常规(20分)+党建(10分)+智慧(10分)</w:t>
            </w:r>
          </w:p>
        </w:tc>
        <w:tc>
          <w:tcPr>
            <w:tcW w:w="897" w:type="dxa"/>
            <w:noWrap w:val="0"/>
            <w:vAlign w:val="center"/>
          </w:tcPr>
          <w:p>
            <w:pPr>
              <w:keepNext w:val="0"/>
              <w:keepLines w:val="0"/>
              <w:pageBreakBefore w:val="0"/>
              <w:widowControl w:val="0"/>
              <w:kinsoku/>
              <w:wordWrap/>
              <w:overflowPunct/>
              <w:topLinePunct/>
              <w:autoSpaceDE w:val="0"/>
              <w:autoSpaceDN w:val="0"/>
              <w:bidi w:val="0"/>
              <w:adjustRightInd w:val="0"/>
              <w:snapToGrid w:val="0"/>
              <w:spacing w:line="400" w:lineRule="exact"/>
              <w:jc w:val="both"/>
              <w:textAlignment w:val="baseline"/>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20</w:t>
            </w:r>
          </w:p>
        </w:tc>
        <w:tc>
          <w:tcPr>
            <w:tcW w:w="885" w:type="dxa"/>
            <w:noWrap w:val="0"/>
            <w:vAlign w:val="center"/>
          </w:tcPr>
          <w:p>
            <w:pPr>
              <w:keepNext w:val="0"/>
              <w:keepLines w:val="0"/>
              <w:pageBreakBefore w:val="0"/>
              <w:widowControl w:val="0"/>
              <w:kinsoku/>
              <w:wordWrap/>
              <w:overflowPunct/>
              <w:topLinePunct/>
              <w:autoSpaceDE w:val="0"/>
              <w:autoSpaceDN w:val="0"/>
              <w:bidi w:val="0"/>
              <w:adjustRightInd w:val="0"/>
              <w:snapToGrid w:val="0"/>
              <w:spacing w:line="400" w:lineRule="exact"/>
              <w:jc w:val="both"/>
              <w:textAlignment w:val="baseline"/>
              <w:rPr>
                <w:rFonts w:hint="default" w:ascii="Times New Roman" w:hAnsi="Times New Roman" w:eastAsia="仿宋_GB2312" w:cs="Times New Roman"/>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53" w:hRule="atLeast"/>
        </w:trPr>
        <w:tc>
          <w:tcPr>
            <w:tcW w:w="784" w:type="dxa"/>
            <w:vMerge w:val="continue"/>
            <w:tcBorders>
              <w:top w:val="nil"/>
            </w:tcBorders>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400" w:lineRule="exact"/>
              <w:jc w:val="both"/>
              <w:textAlignment w:val="baseline"/>
              <w:rPr>
                <w:rFonts w:hint="default" w:ascii="Times New Roman" w:hAnsi="Times New Roman" w:eastAsia="仿宋_GB2312" w:cs="Times New Roman"/>
                <w:color w:val="auto"/>
                <w:spacing w:val="6"/>
                <w:sz w:val="28"/>
                <w:szCs w:val="28"/>
              </w:rPr>
            </w:pPr>
          </w:p>
        </w:tc>
        <w:tc>
          <w:tcPr>
            <w:tcW w:w="689" w:type="dxa"/>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400" w:lineRule="exact"/>
              <w:jc w:val="both"/>
              <w:textAlignment w:val="baseline"/>
              <w:rPr>
                <w:rFonts w:hint="default" w:ascii="Times New Roman" w:hAnsi="Times New Roman" w:eastAsia="仿宋_GB2312" w:cs="Times New Roman"/>
                <w:color w:val="auto"/>
                <w:spacing w:val="6"/>
                <w:sz w:val="28"/>
                <w:szCs w:val="28"/>
              </w:rPr>
            </w:pPr>
            <w:r>
              <w:rPr>
                <w:rFonts w:hint="default" w:ascii="Times New Roman" w:hAnsi="Times New Roman" w:eastAsia="仿宋_GB2312" w:cs="Times New Roman"/>
                <w:color w:val="auto"/>
                <w:spacing w:val="6"/>
                <w:sz w:val="28"/>
                <w:szCs w:val="28"/>
              </w:rPr>
              <w:t>6</w:t>
            </w:r>
          </w:p>
        </w:tc>
        <w:tc>
          <w:tcPr>
            <w:tcW w:w="1299" w:type="dxa"/>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400" w:lineRule="exact"/>
              <w:jc w:val="both"/>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3"/>
                <w:sz w:val="28"/>
                <w:szCs w:val="28"/>
              </w:rPr>
              <w:t>管理面积</w:t>
            </w:r>
          </w:p>
          <w:p>
            <w:pPr>
              <w:pStyle w:val="9"/>
              <w:keepNext w:val="0"/>
              <w:keepLines w:val="0"/>
              <w:pageBreakBefore w:val="0"/>
              <w:widowControl w:val="0"/>
              <w:kinsoku/>
              <w:wordWrap/>
              <w:overflowPunct/>
              <w:topLinePunct/>
              <w:autoSpaceDE w:val="0"/>
              <w:autoSpaceDN w:val="0"/>
              <w:bidi w:val="0"/>
              <w:adjustRightInd w:val="0"/>
              <w:snapToGrid w:val="0"/>
              <w:spacing w:line="400" w:lineRule="exact"/>
              <w:ind w:left="282"/>
              <w:jc w:val="both"/>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10"/>
                <w:sz w:val="28"/>
                <w:szCs w:val="28"/>
              </w:rPr>
              <w:t>(40分)</w:t>
            </w:r>
          </w:p>
        </w:tc>
        <w:tc>
          <w:tcPr>
            <w:tcW w:w="4559" w:type="dxa"/>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400" w:lineRule="exact"/>
              <w:jc w:val="both"/>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10"/>
                <w:sz w:val="28"/>
                <w:szCs w:val="28"/>
              </w:rPr>
              <w:t>住宅50万m²(含)以上(40分)</w:t>
            </w:r>
            <w:r>
              <w:rPr>
                <w:rFonts w:hint="default" w:ascii="Times New Roman" w:hAnsi="Times New Roman" w:eastAsia="仿宋_GB2312" w:cs="Times New Roman"/>
                <w:color w:val="auto"/>
                <w:spacing w:val="10"/>
                <w:sz w:val="28"/>
                <w:szCs w:val="28"/>
                <w:lang w:eastAsia="zh-CN"/>
              </w:rPr>
              <w:t>、</w:t>
            </w:r>
            <w:r>
              <w:rPr>
                <w:rFonts w:hint="default" w:ascii="Times New Roman" w:hAnsi="Times New Roman" w:eastAsia="仿宋_GB2312" w:cs="Times New Roman"/>
                <w:color w:val="auto"/>
                <w:spacing w:val="13"/>
                <w:sz w:val="28"/>
                <w:szCs w:val="28"/>
              </w:rPr>
              <w:t>住宅20万m²(含)至50万m²(30分)</w:t>
            </w:r>
            <w:r>
              <w:rPr>
                <w:rFonts w:hint="default" w:ascii="Times New Roman" w:hAnsi="Times New Roman" w:eastAsia="仿宋_GB2312" w:cs="Times New Roman"/>
                <w:color w:val="auto"/>
                <w:spacing w:val="13"/>
                <w:sz w:val="28"/>
                <w:szCs w:val="28"/>
                <w:lang w:eastAsia="zh-CN"/>
              </w:rPr>
              <w:t>、</w:t>
            </w:r>
            <w:r>
              <w:rPr>
                <w:rFonts w:hint="default" w:ascii="Times New Roman" w:hAnsi="Times New Roman" w:eastAsia="仿宋_GB2312" w:cs="Times New Roman"/>
                <w:color w:val="auto"/>
                <w:spacing w:val="14"/>
                <w:sz w:val="28"/>
                <w:szCs w:val="28"/>
              </w:rPr>
              <w:t>住宅5万m²(含)至20万m²(20分)住宅5万m²以下(10分)</w:t>
            </w:r>
          </w:p>
        </w:tc>
        <w:tc>
          <w:tcPr>
            <w:tcW w:w="897" w:type="dxa"/>
            <w:noWrap w:val="0"/>
            <w:vAlign w:val="center"/>
          </w:tcPr>
          <w:p>
            <w:pPr>
              <w:keepNext w:val="0"/>
              <w:keepLines w:val="0"/>
              <w:pageBreakBefore w:val="0"/>
              <w:widowControl w:val="0"/>
              <w:kinsoku/>
              <w:wordWrap/>
              <w:overflowPunct/>
              <w:topLinePunct/>
              <w:autoSpaceDE w:val="0"/>
              <w:autoSpaceDN w:val="0"/>
              <w:bidi w:val="0"/>
              <w:adjustRightInd w:val="0"/>
              <w:snapToGrid w:val="0"/>
              <w:spacing w:line="400" w:lineRule="exact"/>
              <w:jc w:val="both"/>
              <w:textAlignment w:val="baseline"/>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20</w:t>
            </w:r>
          </w:p>
        </w:tc>
        <w:tc>
          <w:tcPr>
            <w:tcW w:w="885" w:type="dxa"/>
            <w:noWrap w:val="0"/>
            <w:vAlign w:val="center"/>
          </w:tcPr>
          <w:p>
            <w:pPr>
              <w:keepNext w:val="0"/>
              <w:keepLines w:val="0"/>
              <w:pageBreakBefore w:val="0"/>
              <w:widowControl w:val="0"/>
              <w:kinsoku/>
              <w:wordWrap/>
              <w:overflowPunct/>
              <w:topLinePunct/>
              <w:autoSpaceDE w:val="0"/>
              <w:autoSpaceDN w:val="0"/>
              <w:bidi w:val="0"/>
              <w:adjustRightInd w:val="0"/>
              <w:snapToGrid w:val="0"/>
              <w:spacing w:line="400" w:lineRule="exact"/>
              <w:jc w:val="both"/>
              <w:textAlignment w:val="baseline"/>
              <w:rPr>
                <w:rFonts w:hint="default" w:ascii="Times New Roman" w:hAnsi="Times New Roman" w:eastAsia="仿宋_GB2312" w:cs="Times New Roman"/>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70" w:hRule="atLeast"/>
        </w:trPr>
        <w:tc>
          <w:tcPr>
            <w:tcW w:w="1473" w:type="dxa"/>
            <w:gridSpan w:val="2"/>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400" w:lineRule="exact"/>
              <w:jc w:val="both"/>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5"/>
                <w:sz w:val="28"/>
                <w:szCs w:val="28"/>
              </w:rPr>
              <w:t>小计</w:t>
            </w:r>
          </w:p>
        </w:tc>
        <w:tc>
          <w:tcPr>
            <w:tcW w:w="5858" w:type="dxa"/>
            <w:gridSpan w:val="2"/>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400" w:lineRule="exact"/>
              <w:jc w:val="both"/>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2"/>
                <w:sz w:val="28"/>
                <w:szCs w:val="28"/>
              </w:rPr>
              <w:t>100分</w:t>
            </w:r>
          </w:p>
        </w:tc>
        <w:tc>
          <w:tcPr>
            <w:tcW w:w="897" w:type="dxa"/>
            <w:noWrap w:val="0"/>
            <w:vAlign w:val="center"/>
          </w:tcPr>
          <w:p>
            <w:pPr>
              <w:keepNext w:val="0"/>
              <w:keepLines w:val="0"/>
              <w:pageBreakBefore w:val="0"/>
              <w:widowControl w:val="0"/>
              <w:kinsoku/>
              <w:wordWrap/>
              <w:overflowPunct/>
              <w:topLinePunct/>
              <w:autoSpaceDE w:val="0"/>
              <w:autoSpaceDN w:val="0"/>
              <w:bidi w:val="0"/>
              <w:adjustRightInd w:val="0"/>
              <w:snapToGrid w:val="0"/>
              <w:spacing w:line="400" w:lineRule="exact"/>
              <w:jc w:val="both"/>
              <w:textAlignment w:val="baseline"/>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100</w:t>
            </w:r>
          </w:p>
        </w:tc>
        <w:tc>
          <w:tcPr>
            <w:tcW w:w="885" w:type="dxa"/>
            <w:noWrap w:val="0"/>
            <w:vAlign w:val="center"/>
          </w:tcPr>
          <w:p>
            <w:pPr>
              <w:keepNext w:val="0"/>
              <w:keepLines w:val="0"/>
              <w:pageBreakBefore w:val="0"/>
              <w:widowControl w:val="0"/>
              <w:kinsoku/>
              <w:wordWrap/>
              <w:overflowPunct/>
              <w:topLinePunct/>
              <w:autoSpaceDE w:val="0"/>
              <w:autoSpaceDN w:val="0"/>
              <w:bidi w:val="0"/>
              <w:adjustRightInd w:val="0"/>
              <w:snapToGrid w:val="0"/>
              <w:spacing w:line="400" w:lineRule="exact"/>
              <w:jc w:val="both"/>
              <w:textAlignment w:val="baseline"/>
              <w:rPr>
                <w:rFonts w:hint="default" w:ascii="Times New Roman" w:hAnsi="Times New Roman" w:eastAsia="仿宋_GB2312" w:cs="Times New Roman"/>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009" w:hRule="atLeast"/>
        </w:trPr>
        <w:tc>
          <w:tcPr>
            <w:tcW w:w="1473" w:type="dxa"/>
            <w:gridSpan w:val="2"/>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400" w:lineRule="exact"/>
              <w:jc w:val="both"/>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9"/>
                <w:sz w:val="28"/>
                <w:szCs w:val="28"/>
              </w:rPr>
              <w:t>良好</w:t>
            </w:r>
            <w:r>
              <w:rPr>
                <w:rFonts w:hint="default" w:ascii="Times New Roman" w:hAnsi="Times New Roman" w:eastAsia="仿宋_GB2312" w:cs="Times New Roman"/>
                <w:color w:val="auto"/>
                <w:spacing w:val="8"/>
                <w:sz w:val="28"/>
                <w:szCs w:val="28"/>
              </w:rPr>
              <w:t>信息</w:t>
            </w:r>
          </w:p>
        </w:tc>
        <w:tc>
          <w:tcPr>
            <w:tcW w:w="5858" w:type="dxa"/>
            <w:gridSpan w:val="2"/>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400" w:lineRule="exact"/>
              <w:jc w:val="both"/>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本年度良好</w:t>
            </w:r>
            <w:r>
              <w:rPr>
                <w:rFonts w:hint="default" w:ascii="Times New Roman" w:hAnsi="Times New Roman" w:eastAsia="仿宋_GB2312" w:cs="Times New Roman"/>
                <w:color w:val="auto"/>
                <w:sz w:val="28"/>
                <w:szCs w:val="28"/>
                <w:lang w:eastAsia="zh-CN"/>
              </w:rPr>
              <w:t>信用评价信息</w:t>
            </w:r>
            <w:r>
              <w:rPr>
                <w:rFonts w:hint="default" w:ascii="Times New Roman" w:hAnsi="Times New Roman" w:eastAsia="仿宋_GB2312" w:cs="Times New Roman"/>
                <w:color w:val="auto"/>
                <w:sz w:val="28"/>
                <w:szCs w:val="28"/>
              </w:rPr>
              <w:t>每增加一条增加10分</w:t>
            </w:r>
          </w:p>
          <w:p>
            <w:pPr>
              <w:pStyle w:val="9"/>
              <w:keepNext w:val="0"/>
              <w:keepLines w:val="0"/>
              <w:pageBreakBefore w:val="0"/>
              <w:widowControl w:val="0"/>
              <w:kinsoku/>
              <w:wordWrap/>
              <w:overflowPunct/>
              <w:topLinePunct/>
              <w:autoSpaceDE w:val="0"/>
              <w:autoSpaceDN w:val="0"/>
              <w:bidi w:val="0"/>
              <w:adjustRightInd w:val="0"/>
              <w:snapToGrid w:val="0"/>
              <w:spacing w:line="400" w:lineRule="exact"/>
              <w:jc w:val="both"/>
              <w:textAlignment w:val="baseline"/>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如：在自治区、市级技能大赛取得优秀奖（含）以上等次；被国家级、自治区级、市级媒体作为正面典型或先进经验宣传推广；被自治区、市、区两级物业主管部门作为正面典型或先进经验宣传推广。分值可累加。</w:t>
            </w:r>
          </w:p>
        </w:tc>
        <w:tc>
          <w:tcPr>
            <w:tcW w:w="897" w:type="dxa"/>
            <w:noWrap w:val="0"/>
            <w:vAlign w:val="center"/>
          </w:tcPr>
          <w:p>
            <w:pPr>
              <w:keepNext w:val="0"/>
              <w:keepLines w:val="0"/>
              <w:pageBreakBefore w:val="0"/>
              <w:widowControl w:val="0"/>
              <w:kinsoku/>
              <w:wordWrap/>
              <w:overflowPunct/>
              <w:topLinePunct/>
              <w:autoSpaceDE w:val="0"/>
              <w:autoSpaceDN w:val="0"/>
              <w:bidi w:val="0"/>
              <w:adjustRightInd w:val="0"/>
              <w:snapToGrid w:val="0"/>
              <w:spacing w:line="400" w:lineRule="exact"/>
              <w:jc w:val="both"/>
              <w:textAlignment w:val="baseline"/>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+10</w:t>
            </w:r>
          </w:p>
        </w:tc>
        <w:tc>
          <w:tcPr>
            <w:tcW w:w="885" w:type="dxa"/>
            <w:noWrap w:val="0"/>
            <w:vAlign w:val="center"/>
          </w:tcPr>
          <w:p>
            <w:pPr>
              <w:keepNext w:val="0"/>
              <w:keepLines w:val="0"/>
              <w:pageBreakBefore w:val="0"/>
              <w:widowControl w:val="0"/>
              <w:kinsoku/>
              <w:wordWrap/>
              <w:overflowPunct/>
              <w:topLinePunct/>
              <w:autoSpaceDE w:val="0"/>
              <w:autoSpaceDN w:val="0"/>
              <w:bidi w:val="0"/>
              <w:adjustRightInd w:val="0"/>
              <w:snapToGrid w:val="0"/>
              <w:spacing w:line="400" w:lineRule="exact"/>
              <w:jc w:val="both"/>
              <w:textAlignment w:val="baseline"/>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分值可累加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20" w:hRule="atLeast"/>
        </w:trPr>
        <w:tc>
          <w:tcPr>
            <w:tcW w:w="7331" w:type="dxa"/>
            <w:gridSpan w:val="4"/>
            <w:noWrap w:val="0"/>
            <w:vAlign w:val="center"/>
          </w:tcPr>
          <w:p>
            <w:pPr>
              <w:pStyle w:val="9"/>
              <w:keepNext w:val="0"/>
              <w:keepLines w:val="0"/>
              <w:pageBreakBefore w:val="0"/>
              <w:widowControl w:val="0"/>
              <w:kinsoku/>
              <w:wordWrap/>
              <w:overflowPunct/>
              <w:topLinePunct/>
              <w:autoSpaceDE w:val="0"/>
              <w:autoSpaceDN w:val="0"/>
              <w:bidi w:val="0"/>
              <w:adjustRightInd w:val="0"/>
              <w:snapToGrid w:val="0"/>
              <w:spacing w:line="400" w:lineRule="exact"/>
              <w:ind w:left="3885"/>
              <w:jc w:val="both"/>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6"/>
                <w:sz w:val="28"/>
                <w:szCs w:val="28"/>
              </w:rPr>
              <w:t>合</w:t>
            </w:r>
            <w:r>
              <w:rPr>
                <w:rFonts w:hint="default" w:ascii="Times New Roman" w:hAnsi="Times New Roman" w:eastAsia="仿宋_GB2312" w:cs="Times New Roman"/>
                <w:color w:val="auto"/>
                <w:spacing w:val="-6"/>
                <w:sz w:val="28"/>
                <w:szCs w:val="28"/>
                <w:lang w:val="en-US" w:eastAsia="zh-CN"/>
              </w:rPr>
              <w:t xml:space="preserve">  </w:t>
            </w:r>
            <w:r>
              <w:rPr>
                <w:rFonts w:hint="default" w:ascii="Times New Roman" w:hAnsi="Times New Roman" w:eastAsia="仿宋_GB2312" w:cs="Times New Roman"/>
                <w:color w:val="auto"/>
                <w:spacing w:val="-6"/>
                <w:sz w:val="28"/>
                <w:szCs w:val="28"/>
              </w:rPr>
              <w:t>计</w:t>
            </w:r>
          </w:p>
        </w:tc>
        <w:tc>
          <w:tcPr>
            <w:tcW w:w="897" w:type="dxa"/>
            <w:noWrap w:val="0"/>
            <w:vAlign w:val="center"/>
          </w:tcPr>
          <w:p>
            <w:pPr>
              <w:keepNext w:val="0"/>
              <w:keepLines w:val="0"/>
              <w:pageBreakBefore w:val="0"/>
              <w:widowControl w:val="0"/>
              <w:kinsoku/>
              <w:wordWrap/>
              <w:overflowPunct/>
              <w:topLinePunct/>
              <w:autoSpaceDE w:val="0"/>
              <w:autoSpaceDN w:val="0"/>
              <w:bidi w:val="0"/>
              <w:adjustRightInd w:val="0"/>
              <w:snapToGrid w:val="0"/>
              <w:spacing w:line="400" w:lineRule="exact"/>
              <w:jc w:val="both"/>
              <w:textAlignment w:val="baseline"/>
              <w:rPr>
                <w:rFonts w:hint="default" w:ascii="Times New Roman" w:hAnsi="Times New Roman" w:eastAsia="仿宋_GB2312" w:cs="Times New Roman"/>
                <w:color w:val="auto"/>
                <w:sz w:val="28"/>
                <w:szCs w:val="28"/>
              </w:rPr>
            </w:pPr>
          </w:p>
        </w:tc>
        <w:tc>
          <w:tcPr>
            <w:tcW w:w="885" w:type="dxa"/>
            <w:noWrap w:val="0"/>
            <w:vAlign w:val="center"/>
          </w:tcPr>
          <w:p>
            <w:pPr>
              <w:keepNext w:val="0"/>
              <w:keepLines w:val="0"/>
              <w:pageBreakBefore w:val="0"/>
              <w:widowControl w:val="0"/>
              <w:kinsoku/>
              <w:wordWrap/>
              <w:overflowPunct/>
              <w:topLinePunct/>
              <w:autoSpaceDE w:val="0"/>
              <w:autoSpaceDN w:val="0"/>
              <w:bidi w:val="0"/>
              <w:adjustRightInd w:val="0"/>
              <w:snapToGrid w:val="0"/>
              <w:spacing w:line="400" w:lineRule="exact"/>
              <w:jc w:val="both"/>
              <w:textAlignment w:val="baseline"/>
              <w:rPr>
                <w:rFonts w:hint="default" w:ascii="Times New Roman" w:hAnsi="Times New Roman" w:eastAsia="仿宋_GB2312" w:cs="Times New Roman"/>
                <w:color w:val="auto"/>
                <w:sz w:val="28"/>
                <w:szCs w:val="28"/>
              </w:rPr>
            </w:pPr>
          </w:p>
        </w:tc>
      </w:tr>
    </w:tbl>
    <w:p/>
    <w:sectPr>
      <w:pgSz w:w="11906" w:h="16838"/>
      <w:pgMar w:top="2098" w:right="1474" w:bottom="1984"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BBC08A6"/>
    <w:rsid w:val="019337E3"/>
    <w:rsid w:val="0E4B1A4E"/>
    <w:rsid w:val="10CA071A"/>
    <w:rsid w:val="20762BB9"/>
    <w:rsid w:val="285F760F"/>
    <w:rsid w:val="5A144AC6"/>
    <w:rsid w:val="5BBC08A6"/>
    <w:rsid w:val="6F585F73"/>
    <w:rsid w:val="703763EA"/>
    <w:rsid w:val="7BB143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next w:val="1"/>
    <w:unhideWhenUsed/>
    <w:qFormat/>
    <w:uiPriority w:val="99"/>
    <w:pPr>
      <w:spacing w:after="120"/>
    </w:pPr>
  </w:style>
  <w:style w:type="paragraph" w:customStyle="1" w:styleId="5">
    <w:name w:val="基本正文"/>
    <w:basedOn w:val="1"/>
    <w:qFormat/>
    <w:uiPriority w:val="0"/>
    <w:pPr>
      <w:ind w:firstLine="880" w:firstLineChars="200"/>
    </w:pPr>
    <w:rPr>
      <w:rFonts w:hint="eastAsia" w:ascii="Times New Roman" w:hAnsi="Times New Roman"/>
    </w:rPr>
  </w:style>
  <w:style w:type="paragraph" w:customStyle="1" w:styleId="6">
    <w:name w:val="大标题"/>
    <w:basedOn w:val="1"/>
    <w:uiPriority w:val="0"/>
    <w:pPr>
      <w:spacing w:line="800" w:lineRule="exact"/>
      <w:ind w:firstLine="0" w:firstLineChars="0"/>
      <w:jc w:val="center"/>
    </w:pPr>
    <w:rPr>
      <w:rFonts w:hint="eastAsia" w:eastAsia="方正小标宋简体"/>
      <w:sz w:val="44"/>
    </w:rPr>
  </w:style>
  <w:style w:type="paragraph" w:customStyle="1" w:styleId="7">
    <w:name w:val="一级标题"/>
    <w:basedOn w:val="1"/>
    <w:qFormat/>
    <w:uiPriority w:val="0"/>
    <w:rPr>
      <w:rFonts w:hint="eastAsia" w:eastAsia="黑体"/>
    </w:rPr>
  </w:style>
  <w:style w:type="paragraph" w:customStyle="1" w:styleId="8">
    <w:name w:val="二级标题"/>
    <w:basedOn w:val="1"/>
    <w:uiPriority w:val="0"/>
    <w:rPr>
      <w:rFonts w:ascii="楷体_GB2312" w:hAnsi="楷体_GB2312" w:eastAsia="楷体_GB2312"/>
    </w:rPr>
  </w:style>
  <w:style w:type="paragraph" w:customStyle="1" w:styleId="9">
    <w:name w:val="Table Text"/>
    <w:basedOn w:val="1"/>
    <w:semiHidden/>
    <w:qFormat/>
    <w:uiPriority w:val="0"/>
    <w:rPr>
      <w:rFonts w:ascii="宋体" w:hAnsi="宋体" w:eastAsia="宋体" w:cs="宋体"/>
      <w:sz w:val="23"/>
      <w:szCs w:val="23"/>
      <w:lang w:val="en-US" w:eastAsia="en-US" w:bidi="ar-SA"/>
    </w:rPr>
  </w:style>
  <w:style w:type="table" w:customStyle="1" w:styleId="10">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Office_11.8.2.12094_F1E327BC-269C-435d-A152-05C5408002CA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2026-09-17T01:48:00Z</dcterms:created>
  <dc:creator>Administrator</dc:creator>
  <cp:lastModifiedBy>Administrator</cp:lastModifiedBy>
  <dcterms:modified xsi:type="dcterms:W3CDTF">2026-09-17T01:49:52Z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2052-11.8.2.12094</vt:lpwstr>
  </property>
  <property fmtid="{D5CDD505-2E9C-101B-9397-08002B2CF9AE}" pid="3" name="ICV">
    <vt:lpwstr>087ECBED0A534485A5DAE942E895B4FE</vt:lpwstr>
  </property>
</Properties>
</file>