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b/>
          <w:bCs/>
          <w:kern w:val="0"/>
          <w:sz w:val="44"/>
          <w:szCs w:val="44"/>
        </w:rPr>
      </w:pPr>
      <w:r>
        <w:rPr>
          <w:rFonts w:hint="eastAsia" w:ascii="宋体" w:hAnsi="宋体" w:eastAsia="宋体" w:cs="宋体"/>
          <w:b/>
          <w:bCs/>
          <w:kern w:val="0"/>
          <w:sz w:val="44"/>
          <w:szCs w:val="44"/>
          <w:lang w:eastAsia="zh-CN"/>
        </w:rPr>
        <w:t>乌海市自备水源井使用单位</w:t>
      </w:r>
      <w:r>
        <w:rPr>
          <w:rFonts w:hint="eastAsia" w:ascii="宋体" w:hAnsi="宋体" w:eastAsia="宋体" w:cs="宋体"/>
          <w:b/>
          <w:bCs/>
          <w:kern w:val="0"/>
          <w:sz w:val="44"/>
          <w:szCs w:val="44"/>
        </w:rPr>
        <w:t>污水处理费</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b/>
          <w:bCs/>
          <w:kern w:val="0"/>
          <w:sz w:val="44"/>
          <w:szCs w:val="44"/>
          <w:lang w:eastAsia="zh-CN"/>
        </w:rPr>
      </w:pPr>
      <w:r>
        <w:rPr>
          <w:rFonts w:hint="eastAsia" w:ascii="宋体" w:hAnsi="宋体" w:eastAsia="宋体" w:cs="宋体"/>
          <w:b/>
          <w:bCs/>
          <w:kern w:val="0"/>
          <w:sz w:val="44"/>
          <w:szCs w:val="44"/>
          <w:lang w:eastAsia="zh-CN"/>
        </w:rPr>
        <w:t>追缴、</w:t>
      </w:r>
      <w:r>
        <w:rPr>
          <w:rFonts w:hint="eastAsia" w:ascii="宋体" w:hAnsi="宋体" w:eastAsia="宋体" w:cs="宋体"/>
          <w:b/>
          <w:bCs/>
          <w:kern w:val="0"/>
          <w:sz w:val="44"/>
          <w:szCs w:val="44"/>
        </w:rPr>
        <w:t>征收实施</w:t>
      </w:r>
      <w:r>
        <w:rPr>
          <w:rFonts w:hint="eastAsia" w:ascii="宋体" w:hAnsi="宋体" w:eastAsia="宋体" w:cs="宋体"/>
          <w:b/>
          <w:bCs/>
          <w:kern w:val="0"/>
          <w:sz w:val="44"/>
          <w:szCs w:val="44"/>
          <w:lang w:eastAsia="zh-CN"/>
        </w:rPr>
        <w:t>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根据国务院《城镇排水与污水处理条例》、《内蒙古自治区财政厅、发改委、住建厅关于印发〈内蒙古自治区城镇污水处理费征收使用管理实施办法〉的通知》（内财非税规〔201</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lang w:eastAsia="zh-CN"/>
        </w:rPr>
        <w:t>号）要求，结合乌海市审计局审计决定书《关于乌海市及海勃湾区</w:t>
      </w:r>
      <w:r>
        <w:rPr>
          <w:rFonts w:hint="eastAsia" w:ascii="仿宋" w:hAnsi="仿宋" w:eastAsia="仿宋" w:cs="仿宋"/>
          <w:kern w:val="0"/>
          <w:sz w:val="32"/>
          <w:szCs w:val="32"/>
          <w:lang w:val="en-US" w:eastAsia="zh-CN"/>
        </w:rPr>
        <w:t>2011-2015年水污染防治资金情况的审计决定</w:t>
      </w:r>
      <w:r>
        <w:rPr>
          <w:rFonts w:hint="eastAsia" w:ascii="仿宋" w:hAnsi="仿宋" w:eastAsia="仿宋" w:cs="仿宋"/>
          <w:kern w:val="0"/>
          <w:sz w:val="32"/>
          <w:szCs w:val="32"/>
          <w:lang w:eastAsia="zh-CN"/>
        </w:rPr>
        <w:t>》（乌审决〔2017〕</w:t>
      </w:r>
      <w:r>
        <w:rPr>
          <w:rFonts w:hint="eastAsia" w:ascii="仿宋" w:hAnsi="仿宋" w:eastAsia="仿宋" w:cs="仿宋"/>
          <w:kern w:val="0"/>
          <w:sz w:val="32"/>
          <w:szCs w:val="32"/>
          <w:lang w:val="en-US" w:eastAsia="zh-CN"/>
        </w:rPr>
        <w:t>18</w:t>
      </w:r>
      <w:r>
        <w:rPr>
          <w:rFonts w:hint="eastAsia" w:ascii="仿宋" w:hAnsi="仿宋" w:eastAsia="仿宋" w:cs="仿宋"/>
          <w:kern w:val="0"/>
          <w:sz w:val="32"/>
          <w:szCs w:val="32"/>
          <w:lang w:eastAsia="zh-CN"/>
        </w:rPr>
        <w:t>号）、《乌海市审计局关于市住房和城乡建设委员会污水处理费征收等问题的审计决定》（乌审决〔201</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31</w:t>
      </w:r>
      <w:r>
        <w:rPr>
          <w:rFonts w:hint="eastAsia" w:ascii="仿宋" w:hAnsi="仿宋" w:eastAsia="仿宋" w:cs="仿宋"/>
          <w:kern w:val="0"/>
          <w:sz w:val="32"/>
          <w:szCs w:val="32"/>
          <w:lang w:eastAsia="zh-CN"/>
        </w:rPr>
        <w:t>号）提出的问题，为进一步规范自备水源井污水处理费收费政策，强化征收使用管理，特制定本实施方案。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坚持以习近平新时代中国特色社会主义思想为指导，深入贯彻党的十九大和十九届二中、三中、四中、五中全会精神，牢固树立新发展理念，坚持把生态文明建设放在更加突出位置，坚持污染者付费、遵循市场经济规律和促进污染减排的原则，完善我市自备水源井污水处理费征收、使用和管理体系，促进污水处理行业健康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二、自备水源井污水处理费征收范围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自2008年凡在乌海市行政区域内拥有自备水源井，且向城镇排水与污水处理设施及排水管网排放污水、废水的单位或个人，应当依照《</w:t>
      </w:r>
      <w:r>
        <w:rPr>
          <w:rFonts w:hint="eastAsia" w:ascii="仿宋" w:hAnsi="仿宋" w:eastAsia="仿宋" w:cs="仿宋"/>
          <w:kern w:val="0"/>
          <w:sz w:val="32"/>
          <w:szCs w:val="32"/>
          <w:lang w:eastAsia="zh-CN"/>
        </w:rPr>
        <w:t>内蒙古自治区城镇污水处理费征收使用管理实施办法</w:t>
      </w:r>
      <w:r>
        <w:rPr>
          <w:rFonts w:hint="eastAsia" w:ascii="仿宋" w:hAnsi="仿宋" w:eastAsia="仿宋" w:cs="仿宋"/>
          <w:kern w:val="0"/>
          <w:sz w:val="32"/>
          <w:szCs w:val="32"/>
          <w:lang w:val="en-US" w:eastAsia="zh-CN"/>
        </w:rPr>
        <w:t>》缴纳污水处理费。其中，</w:t>
      </w:r>
      <w:r>
        <w:rPr>
          <w:rFonts w:hint="eastAsia" w:ascii="仿宋" w:hAnsi="仿宋" w:eastAsia="仿宋" w:cs="仿宋"/>
          <w:kern w:val="0"/>
          <w:sz w:val="32"/>
          <w:szCs w:val="32"/>
          <w:u w:val="single"/>
          <w:lang w:val="en-US" w:eastAsia="zh-CN"/>
        </w:rPr>
        <w:t>本方案印发</w:t>
      </w:r>
      <w:r>
        <w:rPr>
          <w:rFonts w:hint="eastAsia" w:ascii="仿宋" w:hAnsi="仿宋" w:eastAsia="仿宋" w:cs="仿宋"/>
          <w:kern w:val="0"/>
          <w:sz w:val="32"/>
          <w:szCs w:val="32"/>
          <w:lang w:val="en-US" w:eastAsia="zh-CN"/>
        </w:rPr>
        <w:t>以前应缴未缴的部分，将予以追缴；</w:t>
      </w:r>
      <w:r>
        <w:rPr>
          <w:rFonts w:hint="eastAsia" w:ascii="仿宋" w:hAnsi="仿宋" w:eastAsia="仿宋" w:cs="仿宋"/>
          <w:kern w:val="0"/>
          <w:sz w:val="32"/>
          <w:szCs w:val="32"/>
          <w:u w:val="single"/>
          <w:lang w:val="en-US" w:eastAsia="zh-CN"/>
        </w:rPr>
        <w:t>本方案印发</w:t>
      </w:r>
      <w:r>
        <w:rPr>
          <w:rFonts w:hint="eastAsia" w:ascii="仿宋" w:hAnsi="仿宋" w:eastAsia="仿宋" w:cs="仿宋"/>
          <w:kern w:val="0"/>
          <w:sz w:val="32"/>
          <w:szCs w:val="32"/>
          <w:lang w:val="en-US" w:eastAsia="zh-CN"/>
        </w:rPr>
        <w:t>以后，将按照征收标准定期予以征收。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三、组织机构和职责分工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建立协调机制，成立自备水源井使用单位污水处理费追缴、征收领导小组。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组   长：  郭轶杰  市政府副市长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副组长：  胡长伟  市政府副秘书长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于  涛  市政府副秘书长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刘昌慧   市住房和城乡建设局局长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李业勋  市城市管理综合执法局局长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成   员：  朱丽华  海勃湾区政府副区长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赵海波  乌达区政府副区长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u w:val="none"/>
          <w:lang w:val="en-US" w:eastAsia="zh-CN"/>
        </w:rPr>
        <w:t>刘利雄  海南区</w:t>
      </w:r>
      <w:r>
        <w:rPr>
          <w:rFonts w:hint="eastAsia" w:ascii="仿宋" w:hAnsi="仿宋" w:eastAsia="仿宋" w:cs="仿宋"/>
          <w:kern w:val="0"/>
          <w:sz w:val="32"/>
          <w:szCs w:val="32"/>
          <w:lang w:val="en-US" w:eastAsia="zh-CN"/>
        </w:rPr>
        <w:t>政府</w:t>
      </w:r>
      <w:r>
        <w:rPr>
          <w:rFonts w:hint="eastAsia" w:ascii="仿宋" w:hAnsi="仿宋" w:eastAsia="仿宋" w:cs="仿宋"/>
          <w:kern w:val="0"/>
          <w:sz w:val="32"/>
          <w:szCs w:val="32"/>
          <w:u w:val="none"/>
          <w:lang w:val="en-US" w:eastAsia="zh-CN"/>
        </w:rPr>
        <w:t>副区长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周志超  市发展和改革委员会副主任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default"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班耀宇  市工业和信息化局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何志红  市财政局副局长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张哲恒  市住房和城乡建设局副局长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default"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郑永军  市水务局副局长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张立华  市城市管理综合执法局副局长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刘长征  市税务局副局长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2240" w:firstLineChars="7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 xml:space="preserve">赵永飞  </w:t>
      </w:r>
      <w:r>
        <w:rPr>
          <w:rFonts w:hint="eastAsia" w:ascii="仿宋" w:hAnsi="仿宋" w:eastAsia="仿宋" w:cs="仿宋"/>
          <w:w w:val="90"/>
          <w:kern w:val="0"/>
          <w:sz w:val="32"/>
          <w:szCs w:val="32"/>
          <w:u w:val="none"/>
          <w:lang w:val="en-US" w:eastAsia="zh-CN"/>
        </w:rPr>
        <w:t>乌海经济开发区低碳产业园管理委会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2240" w:firstLineChars="7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贺  峰  海勃湾工业园管理委员会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2240" w:firstLineChars="7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姜  星  乌达工业园管理委员会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2240" w:firstLineChars="700"/>
        <w:jc w:val="both"/>
        <w:textAlignment w:val="auto"/>
        <w:outlineLvl w:val="9"/>
        <w:rPr>
          <w:rFonts w:hint="default"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张  东  海南工业园管理委员会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514" w:leftChars="1064" w:right="0" w:rightChars="0" w:hanging="1280" w:hangingChars="400"/>
        <w:jc w:val="both"/>
        <w:textAlignment w:val="auto"/>
        <w:outlineLvl w:val="9"/>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刘兆国  市城市建设投资集团有限责任公司副总经理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领导小组办公室设在市住房和城乡建设局和市城市管理综合执法局，负责领导小组的日常工作，办公室主任由张哲恒、张立华兼任。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具体职责为：领导小组办公室组织制定自备水源井使用单位污水处理费追缴、征收实施方案；统筹协调调度追缴、征收工作。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各区政府具体负责本行政区域内自备水源井使用单位污水处理费追缴、征收工作的组织实施。各区要成立组织机构，研究制定具体实施方案，形成工作机制，分工明确，责任到人。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市发展和改革委员会负责制定自备水源井污水处理费征收标准。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市工业和信息化局负责协调各工业园区管委会收取园区内自备水源井污水处理费。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市财政局负责行政事业性收费管理。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市水务局负责水资源费征收期间，自备水源井数量、使用人、取用水水量等自备水源井详细信息。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市税务局负责水资源费改税后，自备水源井数量、使用人、取用水水量等自备水源井详细信息。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四、</w:t>
      </w:r>
      <w:r>
        <w:rPr>
          <w:rFonts w:hint="eastAsia" w:ascii="黑体" w:hAnsi="黑体" w:eastAsia="黑体" w:cs="黑体"/>
          <w:b w:val="0"/>
          <w:bCs w:val="0"/>
          <w:kern w:val="0"/>
          <w:sz w:val="32"/>
          <w:szCs w:val="32"/>
          <w:lang w:eastAsia="zh-CN"/>
        </w:rPr>
        <w:t>自备水源井污水处理费</w:t>
      </w:r>
      <w:r>
        <w:rPr>
          <w:rFonts w:hint="eastAsia" w:ascii="黑体" w:hAnsi="黑体" w:eastAsia="黑体" w:cs="黑体"/>
          <w:b w:val="0"/>
          <w:bCs w:val="0"/>
          <w:kern w:val="0"/>
          <w:sz w:val="32"/>
          <w:szCs w:val="32"/>
          <w:lang w:val="en-US" w:eastAsia="zh-CN"/>
        </w:rPr>
        <w:t>征收主体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为了促进自备水源井污水处理费征收工作有效开展，按照《内蒙古自治区城市污水处理费征收使用管理办法》要求，结合我市自备水源井监管权责划分实际，确定由各区住房和城乡建设局或委托的单位追缴污水处理费，各区城市管理综合执法局或委托的单位征收污水处理费，并在发票中单独列明污水处理费的缴款数额。各工业园区范围内自备水源井由工业园区管委会或委托单位追缴、征收污水处理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五、自备水源井污水处理费征收标准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按照价格部门不同时期公布的污水处理价格进行核算追缴、征收：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（一）2008年—2012年，居民生活污水处理费每吨0.45元；非居民污水处理费每吨1.1元。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（二）2013年—2016年，居民生活污水处理费每吨0.55元；非居民污水处理费每吨1.3元。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（三）2017年，居民生活污水处理费每吨0.65元；非居民污水处理费每吨1.4元。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（四）2018年，居民生活污水处理费每吨0.8元；非居民污水处理费每吨1.4元。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（五）2019年至今，居民生活污水处理费每吨0.95元；非居民污水处理费每吨1.4元。期间如市价格部门对污水处理费标准进行调整，按调整后标准执行。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 xml:space="preserve">六、追缴、征收方法步骤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（一）调查摸底阶段（</w:t>
      </w:r>
      <w:r>
        <w:rPr>
          <w:rFonts w:hint="eastAsia" w:ascii="仿宋" w:hAnsi="仿宋" w:eastAsia="仿宋" w:cs="仿宋"/>
          <w:kern w:val="0"/>
          <w:sz w:val="32"/>
          <w:szCs w:val="32"/>
          <w:u w:val="single"/>
          <w:lang w:val="en-US" w:eastAsia="zh-CN"/>
        </w:rPr>
        <w:t>2021年10月1日—10月31日</w:t>
      </w:r>
      <w:r>
        <w:rPr>
          <w:rFonts w:hint="eastAsia" w:ascii="仿宋" w:hAnsi="仿宋" w:eastAsia="仿宋" w:cs="仿宋"/>
          <w:kern w:val="0"/>
          <w:sz w:val="32"/>
          <w:szCs w:val="32"/>
          <w:lang w:val="en-US" w:eastAsia="zh-CN"/>
        </w:rPr>
        <w:t xml:space="preserve">）。市区两级住建局、水务部门、税务部门、各园区管委会要明确专人负责。水务部门、税务部门已正式文件形式提供自备水源井数量、使用人、取用水水量等自备水源井详细信息。市区两级住建部门或委托的单位、各园区管委会负责对使用自备水源井并向城镇排水与污水处理设施及排水管网排放污水、废水的单位、个人调查摸底，登记造册，为依法征收污水处理费奠定基础。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（二）组织实施阶段（</w:t>
      </w:r>
      <w:r>
        <w:rPr>
          <w:rFonts w:hint="eastAsia" w:ascii="仿宋" w:hAnsi="仿宋" w:eastAsia="仿宋" w:cs="仿宋"/>
          <w:kern w:val="0"/>
          <w:sz w:val="32"/>
          <w:szCs w:val="32"/>
          <w:u w:val="single"/>
          <w:lang w:val="en-US" w:eastAsia="zh-CN"/>
        </w:rPr>
        <w:t>2021年11月1日—2021年12月31日</w:t>
      </w:r>
      <w:r>
        <w:rPr>
          <w:rFonts w:hint="eastAsia" w:ascii="仿宋" w:hAnsi="仿宋" w:eastAsia="仿宋" w:cs="仿宋"/>
          <w:kern w:val="0"/>
          <w:sz w:val="32"/>
          <w:szCs w:val="32"/>
          <w:lang w:val="en-US" w:eastAsia="zh-CN"/>
        </w:rPr>
        <w:t xml:space="preserve">）。市区两级住房和城乡建设局、各园区管委会充分利用各种渠道进行宣传，进一步调动广大自备水源井用水户自觉缴纳污水处理费的积极性和主动性。依据水务部门、税务部门确定的取用水水量，各区住房和城乡建设局或委托的单位、各园区管委会负责对使用自备水源井并向城镇排水与污水处理设施及排水管网排放污水、废水的单位或个人追缴污水处理费。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（三）全面征收阶段</w:t>
      </w:r>
      <w:r>
        <w:rPr>
          <w:rFonts w:hint="eastAsia" w:ascii="仿宋" w:hAnsi="仿宋" w:eastAsia="仿宋" w:cs="仿宋"/>
          <w:kern w:val="0"/>
          <w:sz w:val="32"/>
          <w:szCs w:val="32"/>
          <w:u w:val="single"/>
          <w:lang w:val="en-US" w:eastAsia="zh-CN"/>
        </w:rPr>
        <w:t>（自实施方案印发之日起）</w:t>
      </w:r>
      <w:r>
        <w:rPr>
          <w:rFonts w:hint="eastAsia" w:ascii="仿宋" w:hAnsi="仿宋" w:eastAsia="仿宋" w:cs="仿宋"/>
          <w:kern w:val="0"/>
          <w:sz w:val="32"/>
          <w:szCs w:val="32"/>
          <w:lang w:val="en-US" w:eastAsia="zh-CN"/>
        </w:rPr>
        <w:t>。依据税务部门确定的取用水水量，各区城市管理综合执法局或委托的单位、各园区管委会负责对使用自备水源井并向城镇排水与污水处理设施及排水管网排放污水、废水的单位或个人追缴污水处理费。由征收主体确定污水处理费按季或者按月征收</w:t>
      </w:r>
      <w:bookmarkStart w:id="0" w:name="_GoBack"/>
      <w:bookmarkEnd w:id="0"/>
      <w:r>
        <w:rPr>
          <w:rFonts w:hint="eastAsia" w:ascii="仿宋" w:hAnsi="仿宋" w:eastAsia="仿宋" w:cs="仿宋"/>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七、工作要求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楷体" w:hAnsi="楷体" w:eastAsia="楷体" w:cs="楷体"/>
          <w:kern w:val="0"/>
          <w:sz w:val="32"/>
          <w:szCs w:val="32"/>
          <w:lang w:val="en-US" w:eastAsia="zh-CN"/>
        </w:rPr>
        <w:t>（一）加强组织领导</w:t>
      </w:r>
      <w:r>
        <w:rPr>
          <w:rFonts w:hint="eastAsia" w:ascii="仿宋" w:hAnsi="仿宋" w:eastAsia="仿宋" w:cs="仿宋"/>
          <w:kern w:val="0"/>
          <w:sz w:val="32"/>
          <w:szCs w:val="32"/>
          <w:lang w:val="en-US" w:eastAsia="zh-CN"/>
        </w:rPr>
        <w:t>。各区政府、各相关部门要加强对污水处理费征收管理工作的指导，及时协调、解决征收过程中的问题。各征收主体要严格规范程序，严肃工作纪律，强化污水处理费征收工作的监管，确保污水处理费追缴、征收工作有序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楷体" w:hAnsi="楷体" w:eastAsia="楷体" w:cs="楷体"/>
          <w:kern w:val="0"/>
          <w:sz w:val="32"/>
          <w:szCs w:val="32"/>
          <w:lang w:val="en-US" w:eastAsia="zh-CN"/>
        </w:rPr>
        <w:t>（二）加大工作力度</w:t>
      </w:r>
      <w:r>
        <w:rPr>
          <w:rFonts w:hint="eastAsia" w:ascii="仿宋" w:hAnsi="仿宋" w:eastAsia="仿宋" w:cs="仿宋"/>
          <w:kern w:val="0"/>
          <w:sz w:val="32"/>
          <w:szCs w:val="32"/>
          <w:lang w:val="en-US" w:eastAsia="zh-CN"/>
        </w:rPr>
        <w:t xml:space="preserve">。污水处理费的征收工作涉及面广，工作量大，各有关部门要进一步加大征收工作力度，依法足额收取污水处理费。对拖缴、缓缴甚至拒缴的单位、企业、个人要依法进行收取，个别拒不执行的，将通过法律手段予以追缴。收取污水处理费时，使用自治区财政厅统一印制的票据。缴库时，按照非税收入收缴程序缴入各区财政按照有关规定使用管理。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楷体" w:hAnsi="楷体" w:eastAsia="楷体" w:cs="楷体"/>
          <w:kern w:val="0"/>
          <w:sz w:val="32"/>
          <w:szCs w:val="32"/>
          <w:lang w:val="en-US" w:eastAsia="zh-CN"/>
        </w:rPr>
        <w:t>（三）强化宣传发动</w:t>
      </w:r>
      <w:r>
        <w:rPr>
          <w:rFonts w:hint="eastAsia" w:ascii="仿宋" w:hAnsi="仿宋" w:eastAsia="仿宋" w:cs="仿宋"/>
          <w:kern w:val="0"/>
          <w:sz w:val="32"/>
          <w:szCs w:val="32"/>
          <w:lang w:val="en-US" w:eastAsia="zh-CN"/>
        </w:rPr>
        <w:t>。充分利用广播、电视、网络等媒体广泛宣传自备水源井污水处理费征收标准。通过宣传教育，各用水单位、个人自觉地按照标准缴纳污水处理费。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31CF"/>
    <w:rsid w:val="019B5B70"/>
    <w:rsid w:val="02283720"/>
    <w:rsid w:val="022A72F1"/>
    <w:rsid w:val="03BF55F8"/>
    <w:rsid w:val="04170271"/>
    <w:rsid w:val="04B47A5F"/>
    <w:rsid w:val="058549FD"/>
    <w:rsid w:val="05AD74C9"/>
    <w:rsid w:val="06331E6B"/>
    <w:rsid w:val="079F6D10"/>
    <w:rsid w:val="081B1F13"/>
    <w:rsid w:val="08A06F45"/>
    <w:rsid w:val="097A6D31"/>
    <w:rsid w:val="0B4D66B1"/>
    <w:rsid w:val="0CF60220"/>
    <w:rsid w:val="0DE8787C"/>
    <w:rsid w:val="0FDA56B4"/>
    <w:rsid w:val="11A94223"/>
    <w:rsid w:val="11AD1BA2"/>
    <w:rsid w:val="12791D8D"/>
    <w:rsid w:val="143D07DF"/>
    <w:rsid w:val="15904B5A"/>
    <w:rsid w:val="15947B23"/>
    <w:rsid w:val="15A93DAF"/>
    <w:rsid w:val="172C1001"/>
    <w:rsid w:val="197C30AF"/>
    <w:rsid w:val="1A065115"/>
    <w:rsid w:val="1D1C2586"/>
    <w:rsid w:val="1E03542C"/>
    <w:rsid w:val="20004BCE"/>
    <w:rsid w:val="20B75588"/>
    <w:rsid w:val="211F31CC"/>
    <w:rsid w:val="241C1F48"/>
    <w:rsid w:val="272A5344"/>
    <w:rsid w:val="27864279"/>
    <w:rsid w:val="27DC2E30"/>
    <w:rsid w:val="28355163"/>
    <w:rsid w:val="29366B82"/>
    <w:rsid w:val="29403DDE"/>
    <w:rsid w:val="29DF1FC1"/>
    <w:rsid w:val="2C337BEB"/>
    <w:rsid w:val="2F4333F8"/>
    <w:rsid w:val="2F491F19"/>
    <w:rsid w:val="31934BC4"/>
    <w:rsid w:val="31A46E2F"/>
    <w:rsid w:val="33B1742A"/>
    <w:rsid w:val="34243638"/>
    <w:rsid w:val="352233C9"/>
    <w:rsid w:val="38A157D7"/>
    <w:rsid w:val="39640D14"/>
    <w:rsid w:val="397B4D69"/>
    <w:rsid w:val="398671D5"/>
    <w:rsid w:val="39883230"/>
    <w:rsid w:val="3A205A51"/>
    <w:rsid w:val="3A722C7A"/>
    <w:rsid w:val="3B3255A8"/>
    <w:rsid w:val="3EC63A62"/>
    <w:rsid w:val="3F692205"/>
    <w:rsid w:val="3FA459B7"/>
    <w:rsid w:val="41C4783F"/>
    <w:rsid w:val="43292BC3"/>
    <w:rsid w:val="43F34ABE"/>
    <w:rsid w:val="44631861"/>
    <w:rsid w:val="451D32A2"/>
    <w:rsid w:val="45AC6FD6"/>
    <w:rsid w:val="460E6ED5"/>
    <w:rsid w:val="4616718C"/>
    <w:rsid w:val="46626ED8"/>
    <w:rsid w:val="472A0A91"/>
    <w:rsid w:val="47307771"/>
    <w:rsid w:val="478A1853"/>
    <w:rsid w:val="47FB69B9"/>
    <w:rsid w:val="4840542E"/>
    <w:rsid w:val="4A220AC9"/>
    <w:rsid w:val="4B901857"/>
    <w:rsid w:val="5024250A"/>
    <w:rsid w:val="51393E2D"/>
    <w:rsid w:val="54B01322"/>
    <w:rsid w:val="558E24CC"/>
    <w:rsid w:val="57172571"/>
    <w:rsid w:val="57DD5CD2"/>
    <w:rsid w:val="58BB5E84"/>
    <w:rsid w:val="595B2DEC"/>
    <w:rsid w:val="59EA0ECC"/>
    <w:rsid w:val="5AE613DE"/>
    <w:rsid w:val="5CF645C5"/>
    <w:rsid w:val="5DB36347"/>
    <w:rsid w:val="5E0B1FA7"/>
    <w:rsid w:val="624A69F6"/>
    <w:rsid w:val="62947796"/>
    <w:rsid w:val="634F4492"/>
    <w:rsid w:val="64B646B8"/>
    <w:rsid w:val="64DC6E47"/>
    <w:rsid w:val="651220B4"/>
    <w:rsid w:val="66A91887"/>
    <w:rsid w:val="67AE5202"/>
    <w:rsid w:val="693514DF"/>
    <w:rsid w:val="69374994"/>
    <w:rsid w:val="694A544A"/>
    <w:rsid w:val="6BAD288B"/>
    <w:rsid w:val="6BD102BF"/>
    <w:rsid w:val="6CE909FA"/>
    <w:rsid w:val="6DB32DA9"/>
    <w:rsid w:val="6DED3A4B"/>
    <w:rsid w:val="6EB96C98"/>
    <w:rsid w:val="7197595D"/>
    <w:rsid w:val="72C47B71"/>
    <w:rsid w:val="73483B4A"/>
    <w:rsid w:val="73893699"/>
    <w:rsid w:val="73A239A3"/>
    <w:rsid w:val="74AE0A52"/>
    <w:rsid w:val="74F145F2"/>
    <w:rsid w:val="781B0E3F"/>
    <w:rsid w:val="792D7726"/>
    <w:rsid w:val="7C291AB3"/>
    <w:rsid w:val="7C3A679A"/>
    <w:rsid w:val="7DBE65F2"/>
    <w:rsid w:val="7E6B233E"/>
    <w:rsid w:val="7E892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2021-10-18T08:47:00Z</cp:lastPrinted>
  <dcterms:modified xsi:type="dcterms:W3CDTF">2021-10-28T10:06:48Z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7A236DFB96174BA8B6EFE1F431381292</vt:lpwstr>
  </property>
</Properties>
</file>